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273A61EF"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0B77ED">
        <w:rPr>
          <w:rFonts w:ascii="Arial" w:hAnsi="Arial" w:cs="Arial"/>
          <w:b/>
          <w:noProof/>
          <w:sz w:val="24"/>
          <w:szCs w:val="24"/>
        </w:rPr>
        <w:tab/>
        <w:t>S2-2208959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C269F" w:rsidR="001E41F3" w:rsidRPr="00410371" w:rsidRDefault="00F4530F" w:rsidP="00DE73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3FF">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C91BA" w:rsidR="001E41F3" w:rsidRPr="00410371" w:rsidRDefault="00F4530F" w:rsidP="000B77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77ED">
              <w:rPr>
                <w:b/>
                <w:noProof/>
                <w:sz w:val="28"/>
              </w:rPr>
              <w:t>3740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F4530F"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3128" w:rsidR="001E41F3" w:rsidRPr="00410371" w:rsidRDefault="00F4530F"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5DF2">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251C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BFFFF" w:rsidR="001E41F3" w:rsidRDefault="00DE5DF2">
            <w:pPr>
              <w:pStyle w:val="CRCoverPage"/>
              <w:spacing w:after="0"/>
              <w:ind w:left="100"/>
              <w:rPr>
                <w:noProof/>
              </w:rPr>
            </w:pPr>
            <w:r w:rsidRPr="00DE5DF2">
              <w:t>Adding time synchronization service area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7BF77" w:rsidR="001E41F3" w:rsidRDefault="00F4530F" w:rsidP="00B442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GoBack"/>
            <w:bookmarkEnd w:id="1"/>
            <w:r w:rsidR="00B442D9" w:rsidRPr="00B442D9">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F4530F"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F4530F"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55B51" w14:textId="77777777" w:rsidR="001E41F3" w:rsidRDefault="00DE5DF2">
            <w:pPr>
              <w:pStyle w:val="CRCoverPage"/>
              <w:spacing w:after="0"/>
              <w:ind w:left="100"/>
              <w:rPr>
                <w:noProof/>
                <w:lang w:eastAsia="zh-CN"/>
              </w:rPr>
            </w:pPr>
            <w:r>
              <w:rPr>
                <w:rFonts w:hint="eastAsia"/>
                <w:noProof/>
                <w:lang w:eastAsia="zh-CN"/>
              </w:rPr>
              <w:t>I</w:t>
            </w:r>
            <w:r>
              <w:rPr>
                <w:noProof/>
                <w:lang w:eastAsia="zh-CN"/>
              </w:rPr>
              <w:t xml:space="preserve">n the </w:t>
            </w:r>
            <w:r w:rsidR="005A0F8E">
              <w:rPr>
                <w:noProof/>
                <w:lang w:eastAsia="zh-CN"/>
              </w:rPr>
              <w:t xml:space="preserve">conclusion of </w:t>
            </w:r>
            <w:r w:rsidR="00B43BFD">
              <w:rPr>
                <w:noProof/>
                <w:lang w:eastAsia="zh-CN"/>
              </w:rPr>
              <w:t>23.700-</w:t>
            </w:r>
            <w:r w:rsidR="005A0F8E">
              <w:rPr>
                <w:noProof/>
                <w:lang w:eastAsia="zh-CN"/>
              </w:rPr>
              <w:t>25</w:t>
            </w:r>
            <w:r w:rsidR="00B43BFD">
              <w:rPr>
                <w:noProof/>
                <w:lang w:eastAsia="zh-CN"/>
              </w:rPr>
              <w:t xml:space="preserve"> (</w:t>
            </w:r>
            <w:r w:rsidR="005A0F8E">
              <w:rPr>
                <w:noProof/>
                <w:lang w:eastAsia="zh-CN"/>
              </w:rPr>
              <w:t>FS_TRS_URLLC</w:t>
            </w:r>
            <w:r w:rsidR="00B43BFD">
              <w:rPr>
                <w:noProof/>
                <w:lang w:eastAsia="zh-CN"/>
              </w:rPr>
              <w:t>)</w:t>
            </w:r>
            <w:r w:rsidR="005A0F8E">
              <w:rPr>
                <w:noProof/>
                <w:lang w:eastAsia="zh-CN"/>
              </w:rPr>
              <w:t xml:space="preserve"> , it is agreed </w:t>
            </w:r>
            <w:r w:rsidR="00B43BFD">
              <w:rPr>
                <w:noProof/>
                <w:lang w:eastAsia="zh-CN"/>
              </w:rPr>
              <w:t>5GS can provides the time synchronization service in paricular area.</w:t>
            </w:r>
          </w:p>
          <w:p w14:paraId="708AA7DE" w14:textId="14AF17E1" w:rsidR="00B43BFD" w:rsidRDefault="00B43BFD">
            <w:pPr>
              <w:pStyle w:val="CRCoverPage"/>
              <w:spacing w:after="0"/>
              <w:ind w:left="100"/>
              <w:rPr>
                <w:noProof/>
                <w:lang w:eastAsia="zh-CN"/>
              </w:rPr>
            </w:pPr>
            <w:r>
              <w:rPr>
                <w:noProof/>
                <w:lang w:eastAsia="zh-CN"/>
              </w:rPr>
              <w:t>This paper adding such part to 23.501 according to the conclusion.</w:t>
            </w:r>
          </w:p>
        </w:tc>
      </w:tr>
      <w:tr w:rsidR="001E41F3" w14:paraId="4CA74D09" w14:textId="77777777" w:rsidTr="00547111">
        <w:tc>
          <w:tcPr>
            <w:tcW w:w="2694" w:type="dxa"/>
            <w:gridSpan w:val="2"/>
            <w:tcBorders>
              <w:left w:val="single" w:sz="4" w:space="0" w:color="auto"/>
            </w:tcBorders>
          </w:tcPr>
          <w:p w14:paraId="2D0866D6" w14:textId="0AFCF27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E71A1F" w:rsidR="001E41F3" w:rsidRDefault="001845D6">
            <w:pPr>
              <w:pStyle w:val="CRCoverPage"/>
              <w:spacing w:after="0"/>
              <w:ind w:left="100"/>
              <w:rPr>
                <w:noProof/>
                <w:lang w:eastAsia="zh-CN"/>
              </w:rPr>
            </w:pPr>
            <w:r>
              <w:rPr>
                <w:rFonts w:hint="eastAsia"/>
                <w:noProof/>
                <w:lang w:eastAsia="zh-CN"/>
              </w:rPr>
              <w:t>A</w:t>
            </w:r>
            <w:r>
              <w:rPr>
                <w:noProof/>
                <w:lang w:eastAsia="zh-CN"/>
              </w:rPr>
              <w:t xml:space="preserve">dding the AF requestede coverage area for the time synchronization service </w:t>
            </w:r>
            <w:r w:rsidR="003B66E7">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98C74" w:rsidR="001E41F3" w:rsidRDefault="003B66E7">
            <w:pPr>
              <w:pStyle w:val="CRCoverPage"/>
              <w:spacing w:after="0"/>
              <w:ind w:left="100"/>
              <w:rPr>
                <w:noProof/>
                <w:lang w:eastAsia="zh-CN"/>
              </w:rPr>
            </w:pPr>
            <w:r>
              <w:rPr>
                <w:rFonts w:hint="eastAsia"/>
                <w:noProof/>
                <w:lang w:eastAsia="zh-CN"/>
              </w:rPr>
              <w:t>T</w:t>
            </w:r>
            <w:r>
              <w:rPr>
                <w:noProof/>
                <w:lang w:eastAsia="zh-CN"/>
              </w:rPr>
              <w:t>he AF requestede coverage area for the time synchronization service description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95580" w:rsidR="001E41F3" w:rsidRDefault="003B66E7">
            <w:pPr>
              <w:pStyle w:val="CRCoverPage"/>
              <w:spacing w:after="0"/>
              <w:ind w:left="100"/>
              <w:rPr>
                <w:noProof/>
                <w:lang w:eastAsia="zh-CN"/>
              </w:rPr>
            </w:pPr>
            <w:r>
              <w:rPr>
                <w:rFonts w:hint="eastAsia"/>
                <w:noProof/>
                <w:lang w:eastAsia="zh-CN"/>
              </w:rPr>
              <w:t>5</w:t>
            </w:r>
            <w:r>
              <w:rPr>
                <w:noProof/>
                <w:lang w:eastAsia="zh-CN"/>
              </w:rPr>
              <w:t>.3.4.4, 5.27.1.8, 5.27.1.X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1F5A1" w:rsidR="001E41F3" w:rsidRDefault="003B66E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D8EB12" w:rsidR="001E41F3" w:rsidRDefault="003B66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ED33F" w:rsidR="001E41F3" w:rsidRDefault="003B66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4E8B1FC2" w14:textId="77777777" w:rsidR="00990A5F" w:rsidRPr="00990A5F" w:rsidRDefault="00990A5F" w:rsidP="00990A5F">
      <w:pPr>
        <w:keepNext/>
        <w:keepLines/>
        <w:spacing w:before="120"/>
        <w:ind w:left="1418" w:hanging="1418"/>
        <w:outlineLvl w:val="3"/>
        <w:rPr>
          <w:rFonts w:ascii="Arial" w:eastAsia="等线" w:hAnsi="Arial"/>
          <w:sz w:val="24"/>
        </w:rPr>
      </w:pPr>
      <w:bookmarkStart w:id="3" w:name="_Toc114665064"/>
      <w:r w:rsidRPr="00990A5F">
        <w:rPr>
          <w:rFonts w:ascii="Arial" w:eastAsia="等线" w:hAnsi="Arial"/>
          <w:sz w:val="24"/>
        </w:rPr>
        <w:t>5.3.4.4</w:t>
      </w:r>
      <w:r w:rsidRPr="00990A5F">
        <w:rPr>
          <w:rFonts w:ascii="Arial" w:eastAsia="等线" w:hAnsi="Arial"/>
          <w:sz w:val="24"/>
        </w:rPr>
        <w:tab/>
        <w:t>UE mobility event notification</w:t>
      </w:r>
      <w:bookmarkEnd w:id="3"/>
    </w:p>
    <w:p w14:paraId="4A4E4173" w14:textId="77777777" w:rsidR="00990A5F" w:rsidRPr="00990A5F" w:rsidRDefault="00990A5F" w:rsidP="00990A5F">
      <w:pPr>
        <w:rPr>
          <w:rFonts w:eastAsia="等线"/>
          <w:lang w:eastAsia="x-none"/>
        </w:rPr>
      </w:pPr>
      <w:r w:rsidRPr="00990A5F">
        <w:rPr>
          <w:rFonts w:eastAsia="等线"/>
          <w:lang w:eastAsia="x-none"/>
        </w:rPr>
        <w:t>5G System supports the functionality of tracking and reporting UE mobility events.</w:t>
      </w:r>
    </w:p>
    <w:p w14:paraId="3731A8CD" w14:textId="31BF063F" w:rsidR="00990A5F" w:rsidRPr="00990A5F" w:rsidRDefault="00990A5F" w:rsidP="00990A5F">
      <w:pPr>
        <w:rPr>
          <w:rFonts w:eastAsia="等线"/>
          <w:lang w:eastAsia="x-none"/>
        </w:rPr>
      </w:pPr>
      <w:r w:rsidRPr="00990A5F">
        <w:rPr>
          <w:rFonts w:eastAsia="等线"/>
          <w:lang w:eastAsia="x-none"/>
        </w:rPr>
        <w:t>The AMF provides the UE mobility related event reporting to NF that has been authorized to subscribe to the UE mobility event reporting service. Any NF service consumer such as SMF, NEF</w:t>
      </w:r>
      <w:ins w:id="4" w:author="zte-v1" w:date="2022-09-29T15:47:00Z">
        <w:r w:rsidR="00F62A20">
          <w:rPr>
            <w:rFonts w:eastAsia="等线"/>
            <w:lang w:eastAsia="x-none"/>
          </w:rPr>
          <w:t>, TSCTSF</w:t>
        </w:r>
      </w:ins>
      <w:r w:rsidRPr="00990A5F">
        <w:rPr>
          <w:rFonts w:eastAsia="等线"/>
          <w:lang w:eastAsia="x-none"/>
        </w:rPr>
        <w:t xml:space="preserve"> or NWDAF that wants to be reported on the UE location is able to subscribe to the UE mobility event notification service to the AMF with the following parameters:</w:t>
      </w:r>
    </w:p>
    <w:p w14:paraId="07259A04" w14:textId="77777777" w:rsidR="00990A5F" w:rsidRPr="00990A5F" w:rsidRDefault="00990A5F" w:rsidP="00990A5F">
      <w:pPr>
        <w:ind w:left="568" w:hanging="284"/>
        <w:rPr>
          <w:rFonts w:eastAsia="等线"/>
        </w:rPr>
      </w:pPr>
      <w:r w:rsidRPr="00990A5F">
        <w:rPr>
          <w:rFonts w:eastAsia="等线"/>
        </w:rPr>
        <w:t>-</w:t>
      </w:r>
      <w:r w:rsidRPr="00990A5F">
        <w:rPr>
          <w:rFonts w:eastAsia="等线"/>
        </w:rPr>
        <w:tab/>
        <w:t>Event reporting type that specifies what to be reported on UE mobility (e.g. UE location, UE mobility on Area of Interest).</w:t>
      </w:r>
    </w:p>
    <w:p w14:paraId="48924140" w14:textId="77777777" w:rsidR="00990A5F" w:rsidRPr="00990A5F" w:rsidRDefault="00990A5F" w:rsidP="00990A5F">
      <w:pPr>
        <w:ind w:left="568" w:hanging="284"/>
        <w:rPr>
          <w:rFonts w:eastAsia="等线"/>
        </w:rPr>
      </w:pPr>
      <w:r w:rsidRPr="00990A5F">
        <w:rPr>
          <w:rFonts w:eastAsia="等线"/>
        </w:rPr>
        <w:t>-</w:t>
      </w:r>
      <w:r w:rsidRPr="00990A5F">
        <w:rPr>
          <w:rFonts w:eastAsia="等线"/>
        </w:rPr>
        <w:tab/>
        <w:t>Event filters indicating the:</w:t>
      </w:r>
    </w:p>
    <w:p w14:paraId="2DDE1E20" w14:textId="77777777" w:rsidR="00990A5F" w:rsidRPr="00990A5F" w:rsidRDefault="00990A5F" w:rsidP="00990A5F">
      <w:pPr>
        <w:ind w:left="851" w:hanging="284"/>
        <w:rPr>
          <w:rFonts w:eastAsia="等线"/>
        </w:rPr>
      </w:pPr>
      <w:proofErr w:type="gramStart"/>
      <w:r w:rsidRPr="00990A5F">
        <w:rPr>
          <w:rFonts w:eastAsia="等线"/>
        </w:rPr>
        <w:t>-</w:t>
      </w:r>
      <w:r w:rsidRPr="00990A5F">
        <w:rPr>
          <w:rFonts w:eastAsia="等线"/>
        </w:rPr>
        <w:tab/>
        <w:t>Area Of Interest</w:t>
      </w:r>
      <w:proofErr w:type="gramEnd"/>
      <w:r w:rsidRPr="00990A5F">
        <w:rPr>
          <w:rFonts w:eastAsia="等线"/>
        </w:rPr>
        <w:t xml:space="preserve"> that specifies a location area within 3GPP system. The Area Of Interest is represented by a list of Tracking Areas, list of cells or list of (R</w:t>
      </w:r>
      <w:proofErr w:type="gramStart"/>
      <w:r w:rsidRPr="00990A5F">
        <w:rPr>
          <w:rFonts w:eastAsia="等线"/>
        </w:rPr>
        <w:t>)AN</w:t>
      </w:r>
      <w:proofErr w:type="gramEnd"/>
      <w:r w:rsidRPr="00990A5F">
        <w:rPr>
          <w:rFonts w:eastAsia="等线"/>
        </w:rPr>
        <w:t xml:space="preserve"> node identifiers. In the case of LADN, the event consumer (e.g. SMF) provides the LADN DNN to refer the LADN service area as the Area </w:t>
      </w:r>
      <w:proofErr w:type="gramStart"/>
      <w:r w:rsidRPr="00990A5F">
        <w:rPr>
          <w:rFonts w:eastAsia="等线"/>
        </w:rPr>
        <w:t>Of</w:t>
      </w:r>
      <w:proofErr w:type="gramEnd"/>
      <w:r w:rsidRPr="00990A5F">
        <w:rPr>
          <w:rFonts w:eastAsia="等线"/>
        </w:rPr>
        <w:t xml:space="preserve"> Interest. In the case of PRA, the event consumer (e.g. SMF or PCF) may provide an identifier for Area </w:t>
      </w:r>
      <w:proofErr w:type="gramStart"/>
      <w:r w:rsidRPr="00990A5F">
        <w:rPr>
          <w:rFonts w:eastAsia="等线"/>
        </w:rPr>
        <w:t>Of</w:t>
      </w:r>
      <w:proofErr w:type="gramEnd"/>
      <w:r w:rsidRPr="00990A5F">
        <w:rPr>
          <w:rFonts w:eastAsia="等线"/>
        </w:rPr>
        <w:t xml:space="preserve"> Interest to refer predefined area as the Area Of Interest.</w:t>
      </w:r>
    </w:p>
    <w:p w14:paraId="3D367E5A" w14:textId="77777777" w:rsidR="00990A5F" w:rsidRPr="00990A5F" w:rsidRDefault="00990A5F" w:rsidP="00990A5F">
      <w:pPr>
        <w:ind w:left="851" w:hanging="284"/>
        <w:rPr>
          <w:rFonts w:eastAsia="等线"/>
        </w:rPr>
      </w:pPr>
      <w:r w:rsidRPr="00990A5F">
        <w:rPr>
          <w:rFonts w:eastAsia="等线"/>
        </w:rPr>
        <w:t>-</w:t>
      </w:r>
      <w:r w:rsidRPr="00990A5F">
        <w:rPr>
          <w:rFonts w:eastAsia="等线"/>
        </w:rPr>
        <w:tab/>
        <w:t>S-NSSAI and optionally the NSI ID(s).</w:t>
      </w:r>
    </w:p>
    <w:p w14:paraId="6E9A1C88" w14:textId="77777777" w:rsidR="00990A5F" w:rsidRPr="00990A5F" w:rsidRDefault="00990A5F" w:rsidP="00990A5F">
      <w:pPr>
        <w:ind w:left="568" w:hanging="284"/>
        <w:rPr>
          <w:rFonts w:eastAsia="等线"/>
        </w:rPr>
      </w:pPr>
      <w:r w:rsidRPr="00990A5F">
        <w:rPr>
          <w:rFonts w:eastAsia="等线"/>
        </w:rPr>
        <w:t>-</w:t>
      </w:r>
      <w:r w:rsidRPr="00990A5F">
        <w:rPr>
          <w:rFonts w:eastAsia="等线"/>
        </w:rPr>
        <w:tab/>
        <w:t xml:space="preserve">Event Reporting Information: event reporting mode, number of reports, maximum duration of reporting, event reporting condition (e.g. when the target UE moved into a specified Area </w:t>
      </w:r>
      <w:proofErr w:type="gramStart"/>
      <w:r w:rsidRPr="00990A5F">
        <w:rPr>
          <w:rFonts w:eastAsia="等线"/>
        </w:rPr>
        <w:t>Of</w:t>
      </w:r>
      <w:proofErr w:type="gramEnd"/>
      <w:r w:rsidRPr="00990A5F">
        <w:rPr>
          <w:rFonts w:eastAsia="等线"/>
        </w:rPr>
        <w:t xml:space="preserve"> Interest, immediate reporting flag).</w:t>
      </w:r>
    </w:p>
    <w:p w14:paraId="29458571" w14:textId="77777777" w:rsidR="00990A5F" w:rsidRPr="00990A5F" w:rsidRDefault="00990A5F" w:rsidP="00990A5F">
      <w:pPr>
        <w:ind w:left="568" w:hanging="284"/>
        <w:rPr>
          <w:rFonts w:eastAsia="等线"/>
        </w:rPr>
      </w:pPr>
      <w:r w:rsidRPr="00990A5F">
        <w:rPr>
          <w:rFonts w:eastAsia="等线"/>
        </w:rPr>
        <w:t>-</w:t>
      </w:r>
      <w:r w:rsidRPr="00990A5F">
        <w:rPr>
          <w:rFonts w:eastAsia="等线"/>
        </w:rPr>
        <w:tab/>
        <w:t>Notification Endpoint of NF service consumer to be notified.</w:t>
      </w:r>
    </w:p>
    <w:p w14:paraId="6B1D1996" w14:textId="77777777" w:rsidR="00990A5F" w:rsidRPr="00990A5F" w:rsidRDefault="00990A5F" w:rsidP="00990A5F">
      <w:pPr>
        <w:ind w:left="568" w:hanging="284"/>
        <w:rPr>
          <w:rFonts w:eastAsia="等线"/>
        </w:rPr>
      </w:pPr>
      <w:r w:rsidRPr="00990A5F">
        <w:rPr>
          <w:rFonts w:eastAsia="等线"/>
        </w:rPr>
        <w:t>-</w:t>
      </w:r>
      <w:r w:rsidRPr="00990A5F">
        <w:rPr>
          <w:rFonts w:eastAsia="等线"/>
        </w:rPr>
        <w:tab/>
        <w:t>The target of event reporting that indicates a specific UE, a group of UE(s) or any UE (i.e. all UEs). Further details on the information provided by the NF service consumer are provided in clause 4.15 of TS 23.502 [3].</w:t>
      </w:r>
    </w:p>
    <w:p w14:paraId="566B9204" w14:textId="77777777" w:rsidR="00990A5F" w:rsidRPr="00990A5F" w:rsidRDefault="00990A5F" w:rsidP="00990A5F">
      <w:pPr>
        <w:rPr>
          <w:rFonts w:eastAsia="等线"/>
        </w:rPr>
      </w:pPr>
      <w:r w:rsidRPr="00990A5F">
        <w:rPr>
          <w:rFonts w:eastAsia="等线"/>
        </w:rPr>
        <w:t xml:space="preserve">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w:t>
      </w:r>
      <w:proofErr w:type="gramStart"/>
      <w:r w:rsidRPr="00990A5F">
        <w:rPr>
          <w:rFonts w:eastAsia="等线"/>
        </w:rPr>
        <w:t>Of</w:t>
      </w:r>
      <w:proofErr w:type="gramEnd"/>
      <w:r w:rsidRPr="00990A5F">
        <w:rPr>
          <w:rFonts w:eastAsia="等线"/>
        </w:rPr>
        <w:t xml:space="preserve"> Interest, the AMF notifies the UE presence in the Area Of Interest and the new UE location to the subscribed NF consumer.</w:t>
      </w:r>
    </w:p>
    <w:p w14:paraId="77CD8D79" w14:textId="77777777" w:rsidR="00990A5F" w:rsidRPr="00990A5F" w:rsidRDefault="00990A5F" w:rsidP="00990A5F">
      <w:pPr>
        <w:rPr>
          <w:rFonts w:eastAsia="等线"/>
        </w:rPr>
      </w:pPr>
      <w:r w:rsidRPr="00990A5F">
        <w:rPr>
          <w:rFonts w:eastAsia="等线"/>
        </w:rP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23B95BFC" w14:textId="77777777" w:rsidR="00990A5F" w:rsidRPr="00990A5F" w:rsidRDefault="00990A5F" w:rsidP="00990A5F">
      <w:pPr>
        <w:rPr>
          <w:rFonts w:eastAsia="等线"/>
        </w:rPr>
      </w:pPr>
      <w:r w:rsidRPr="00990A5F">
        <w:rPr>
          <w:rFonts w:eastAsia="等线"/>
        </w:rP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190AA44C" w14:textId="77777777" w:rsidR="00990A5F" w:rsidRPr="00990A5F" w:rsidRDefault="00990A5F" w:rsidP="00990A5F">
      <w:pPr>
        <w:rPr>
          <w:rFonts w:eastAsia="等线"/>
        </w:rPr>
      </w:pPr>
      <w:r w:rsidRPr="00990A5F">
        <w:rPr>
          <w:rFonts w:eastAsia="等线"/>
        </w:rPr>
        <w:t>The AMF may provide UE mobility event reporting to PCF, using Policy Control Report Triggers defined in TS 23.503 [45].</w:t>
      </w:r>
    </w:p>
    <w:p w14:paraId="1ED5228F" w14:textId="77777777" w:rsidR="00990A5F" w:rsidRPr="00990A5F" w:rsidRDefault="00990A5F" w:rsidP="00F46856">
      <w:pPr>
        <w:rPr>
          <w:noProof/>
        </w:rPr>
      </w:pPr>
    </w:p>
    <w:p w14:paraId="67A35169" w14:textId="77777777" w:rsidR="00990A5F" w:rsidRPr="002800F7" w:rsidRDefault="00990A5F" w:rsidP="00990A5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6D79F60" w14:textId="77777777" w:rsidR="00990A5F" w:rsidRDefault="00990A5F" w:rsidP="00F46856">
      <w:pPr>
        <w:rPr>
          <w:noProof/>
        </w:rPr>
      </w:pPr>
    </w:p>
    <w:p w14:paraId="1817FB52" w14:textId="77777777" w:rsidR="002E7F57" w:rsidRPr="002E7F57" w:rsidRDefault="002E7F57" w:rsidP="002E7F57">
      <w:pPr>
        <w:keepNext/>
        <w:keepLines/>
        <w:spacing w:before="120"/>
        <w:ind w:left="1418" w:hanging="1418"/>
        <w:outlineLvl w:val="3"/>
        <w:rPr>
          <w:rFonts w:ascii="Arial" w:eastAsia="等线" w:hAnsi="Arial"/>
          <w:sz w:val="24"/>
        </w:rPr>
      </w:pPr>
      <w:bookmarkStart w:id="5" w:name="_Toc114665457"/>
      <w:r w:rsidRPr="002E7F57">
        <w:rPr>
          <w:rFonts w:ascii="Arial" w:eastAsia="等线" w:hAnsi="Arial"/>
          <w:sz w:val="24"/>
        </w:rPr>
        <w:t>5.27.1.8</w:t>
      </w:r>
      <w:r w:rsidRPr="002E7F57">
        <w:rPr>
          <w:rFonts w:ascii="Arial" w:eastAsia="等线" w:hAnsi="Arial"/>
          <w:sz w:val="24"/>
        </w:rPr>
        <w:tab/>
        <w:t>Exposure of Time Synchronization</w:t>
      </w:r>
      <w:bookmarkEnd w:id="5"/>
    </w:p>
    <w:p w14:paraId="6B112585" w14:textId="77777777" w:rsidR="002E7F57" w:rsidRPr="002E7F57" w:rsidRDefault="002E7F57" w:rsidP="002E7F57">
      <w:pPr>
        <w:rPr>
          <w:rFonts w:eastAsia="等线"/>
        </w:rPr>
      </w:pPr>
      <w:r w:rsidRPr="002E7F57">
        <w:rPr>
          <w:rFonts w:eastAsia="等线"/>
        </w:rPr>
        <w:t>5G System supports time synchronization service that can be activated and deactivated by AF. Exposure of time synchronization comprises the following capabilities:</w:t>
      </w:r>
    </w:p>
    <w:p w14:paraId="0BD94A05" w14:textId="77777777" w:rsidR="002E7F57" w:rsidRPr="002E7F57" w:rsidRDefault="002E7F57" w:rsidP="002E7F57">
      <w:pPr>
        <w:ind w:left="568" w:hanging="284"/>
        <w:rPr>
          <w:rFonts w:eastAsia="等线"/>
        </w:rPr>
      </w:pPr>
      <w:r w:rsidRPr="002E7F57">
        <w:rPr>
          <w:rFonts w:eastAsia="等线"/>
        </w:rPr>
        <w:t>-</w:t>
      </w:r>
      <w:r w:rsidRPr="002E7F57">
        <w:rPr>
          <w:rFonts w:eastAsia="等线"/>
        </w:rPr>
        <w:tab/>
        <w:t>The AF may learn 5GS and/or UE availability and capabilities for time synchronization service.</w:t>
      </w:r>
    </w:p>
    <w:p w14:paraId="29F9481B" w14:textId="77777777" w:rsidR="002E7F57" w:rsidRPr="002E7F57" w:rsidRDefault="002E7F57" w:rsidP="002E7F57">
      <w:pPr>
        <w:ind w:left="568" w:hanging="284"/>
        <w:rPr>
          <w:rFonts w:eastAsia="等线"/>
        </w:rPr>
      </w:pPr>
      <w:r w:rsidRPr="002E7F57">
        <w:rPr>
          <w:rFonts w:eastAsia="等线"/>
        </w:rPr>
        <w:lastRenderedPageBreak/>
        <w:t>-</w:t>
      </w:r>
      <w:r w:rsidRPr="002E7F57">
        <w:rPr>
          <w:rFonts w:eastAsia="等线"/>
        </w:rPr>
        <w:tab/>
        <w:t>The AF controls activation and deactivation of the time synchronization service for the target UE(s).</w:t>
      </w:r>
    </w:p>
    <w:p w14:paraId="5B5006AE" w14:textId="77777777" w:rsidR="002E7F57" w:rsidRPr="002E7F57" w:rsidRDefault="002E7F57" w:rsidP="002E7F57">
      <w:pPr>
        <w:ind w:left="568" w:hanging="284"/>
        <w:rPr>
          <w:rFonts w:eastAsia="等线"/>
        </w:rPr>
      </w:pPr>
      <w:r w:rsidRPr="002E7F57">
        <w:rPr>
          <w:rFonts w:eastAsia="等线"/>
        </w:rPr>
        <w:t>The AF may use the service-specific parameters to control the time synchronization service for targeted UE(s). These parameters are specified in clause 4.15.9.3 and 4.15.9.4 of TS 23.502 [3] for (g</w:t>
      </w:r>
      <w:proofErr w:type="gramStart"/>
      <w:r w:rsidRPr="002E7F57">
        <w:rPr>
          <w:rFonts w:eastAsia="等线"/>
        </w:rPr>
        <w:t>)PTP</w:t>
      </w:r>
      <w:proofErr w:type="gramEnd"/>
      <w:r w:rsidRPr="002E7F57">
        <w:rPr>
          <w:rFonts w:eastAsia="等线"/>
        </w:rPr>
        <w:t>-based and 5G access stratum-based time synchronization services, respectively.</w:t>
      </w:r>
    </w:p>
    <w:p w14:paraId="281D1701" w14:textId="77777777" w:rsidR="002E7F57" w:rsidRPr="002E7F57" w:rsidRDefault="002E7F57" w:rsidP="002E7F57">
      <w:pPr>
        <w:rPr>
          <w:rFonts w:eastAsia="等线"/>
        </w:rPr>
      </w:pPr>
      <w:r w:rsidRPr="002E7F57">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F085A60" w14:textId="77777777" w:rsidR="002E7F57" w:rsidRPr="002E7F57" w:rsidRDefault="002E7F57" w:rsidP="002E7F57">
      <w:pPr>
        <w:rPr>
          <w:rFonts w:eastAsia="等线"/>
        </w:rPr>
      </w:pPr>
      <w:r w:rsidRPr="002E7F57">
        <w:rPr>
          <w:rFonts w:eastAsia="等线"/>
        </w:rP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w:t>
      </w:r>
      <w:proofErr w:type="gramStart"/>
      <w:r w:rsidRPr="002E7F57">
        <w:rPr>
          <w:rFonts w:eastAsia="等线"/>
        </w:rPr>
        <w:t>)PTP</w:t>
      </w:r>
      <w:proofErr w:type="gramEnd"/>
      <w:r w:rsidRPr="002E7F57">
        <w:rPr>
          <w:rFonts w:eastAsia="等线"/>
        </w:rPr>
        <w:t xml:space="preserve"> time synchronization service per user plane node and UE.</w:t>
      </w:r>
    </w:p>
    <w:p w14:paraId="7E800CFB" w14:textId="77777777" w:rsidR="002E7F57" w:rsidRPr="002E7F57" w:rsidRDefault="002E7F57" w:rsidP="002E7F57">
      <w:pPr>
        <w:rPr>
          <w:rFonts w:eastAsia="等线"/>
        </w:rPr>
      </w:pPr>
      <w:r w:rsidRPr="002E7F57">
        <w:rPr>
          <w:rFonts w:eastAsia="等线"/>
        </w:rPr>
        <w:t>The AF request to control the (g</w:t>
      </w:r>
      <w:proofErr w:type="gramStart"/>
      <w:r w:rsidRPr="002E7F57">
        <w:rPr>
          <w:rFonts w:eastAsia="等线"/>
        </w:rPr>
        <w:t>)PTP</w:t>
      </w:r>
      <w:proofErr w:type="gramEnd"/>
      <w:r w:rsidRPr="002E7F57">
        <w:rPr>
          <w:rFonts w:eastAsia="等线"/>
        </w:rPr>
        <w:t xml:space="preserve"> time synchronization service is sent to the TSCTSF (directly or via NEF). The request is targeted to a set of AF-sessions that are associated with the exposure of UE availability and capabilities for synchronization service.</w:t>
      </w:r>
    </w:p>
    <w:p w14:paraId="117EFFFC" w14:textId="77777777" w:rsidR="002E7F57" w:rsidRPr="002E7F57" w:rsidRDefault="002E7F57" w:rsidP="002E7F57">
      <w:pPr>
        <w:rPr>
          <w:rFonts w:eastAsia="等线"/>
        </w:rPr>
      </w:pPr>
      <w:r w:rsidRPr="002E7F57">
        <w:rPr>
          <w:rFonts w:eastAsia="等线"/>
        </w:rPr>
        <w:t>The AF may request to use a specific PTP instance type when requesting the (g)PTP-based time synchronization distribution method (IEEE </w:t>
      </w:r>
      <w:proofErr w:type="spellStart"/>
      <w:r w:rsidRPr="002E7F57">
        <w:rPr>
          <w:rFonts w:eastAsia="等线"/>
        </w:rPr>
        <w:t>Std</w:t>
      </w:r>
      <w:proofErr w:type="spellEnd"/>
      <w:r w:rsidRPr="002E7F57">
        <w:rPr>
          <w:rFonts w:eastAsia="等线"/>
        </w:rPr>
        <w:t> 1588 [126] or IEEE </w:t>
      </w:r>
      <w:proofErr w:type="spellStart"/>
      <w:r w:rsidRPr="002E7F57">
        <w:rPr>
          <w:rFonts w:eastAsia="等线"/>
        </w:rPr>
        <w:t>Std</w:t>
      </w:r>
      <w:proofErr w:type="spellEnd"/>
      <w:r w:rsidRPr="002E7F57">
        <w:rPr>
          <w:rFonts w:eastAsia="等线"/>
        </w:rPr>
        <w:t> 802.1AS [104] operation (i.e. as a Boundary Clock, peer-to-peer Transparent Clock, or end-to-end Transparent Clock or as a PTP relay instance)). The request to control the (g</w:t>
      </w:r>
      <w:proofErr w:type="gramStart"/>
      <w:r w:rsidRPr="002E7F57">
        <w:rPr>
          <w:rFonts w:eastAsia="等线"/>
        </w:rPr>
        <w:t>)PTP</w:t>
      </w:r>
      <w:proofErr w:type="gramEnd"/>
      <w:r w:rsidRPr="002E7F57">
        <w:rPr>
          <w:rFonts w:eastAsia="等线"/>
        </w:rPr>
        <w:t xml:space="preserve"> time synchronization service may contain other service parameters as specified in Table 4.15.9.3-1 in clause 4.15.9.3 of TS 23.502 [3].</w:t>
      </w:r>
    </w:p>
    <w:p w14:paraId="502F1155" w14:textId="77777777" w:rsidR="002E7F57" w:rsidRPr="002E7F57" w:rsidRDefault="002E7F57" w:rsidP="002E7F57">
      <w:pPr>
        <w:rPr>
          <w:rFonts w:eastAsia="等线"/>
        </w:rPr>
      </w:pPr>
      <w:r w:rsidRPr="002E7F57">
        <w:rPr>
          <w:rFonts w:eastAsia="等线"/>
        </w:rPr>
        <w:t>The AF may request to use the 5G access stratum as a time synchronization distribution method. In this case, the time source is provided by the 5GS. 5G-</w:t>
      </w:r>
      <w:proofErr w:type="gramStart"/>
      <w:r w:rsidRPr="002E7F57">
        <w:rPr>
          <w:rFonts w:eastAsia="等线"/>
        </w:rPr>
        <w:t>AN</w:t>
      </w:r>
      <w:proofErr w:type="gramEnd"/>
      <w:r w:rsidRPr="002E7F57">
        <w:rPr>
          <w:rFonts w:eastAsia="等线"/>
        </w:rPr>
        <w:t xml:space="preserve">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38B8B8DB" w14:textId="77777777" w:rsidR="002E7F57" w:rsidRPr="002E7F57" w:rsidRDefault="002E7F57" w:rsidP="002E7F57">
      <w:pPr>
        <w:rPr>
          <w:rFonts w:eastAsia="等线"/>
        </w:rPr>
      </w:pPr>
      <w:r w:rsidRPr="002E7F57">
        <w:rPr>
          <w:rFonts w:eastAsia="等线"/>
        </w:rPr>
        <w:t>The AF or NEF selects the TSCTSF as specified in clause 6.3.24.</w:t>
      </w:r>
    </w:p>
    <w:p w14:paraId="21986E45" w14:textId="77777777" w:rsidR="002E7F57" w:rsidRPr="002E7F57" w:rsidRDefault="002E7F57" w:rsidP="002E7F57">
      <w:pPr>
        <w:rPr>
          <w:rFonts w:eastAsia="等线"/>
        </w:rPr>
      </w:pPr>
      <w:r w:rsidRPr="002E7F57">
        <w:rPr>
          <w:rFonts w:eastAsia="等线"/>
        </w:rPr>
        <w:t>The AF request may include a time synchronization error budget (see also clause 5.27.1.9). The time synchronization error budget defines an upper bound for time synchronization errors introduced by 5GS.</w:t>
      </w:r>
    </w:p>
    <w:p w14:paraId="18F262D9" w14:textId="0957544A" w:rsidR="007A1CB3" w:rsidRPr="002E7F57" w:rsidRDefault="007A1CB3" w:rsidP="007A1CB3">
      <w:pPr>
        <w:rPr>
          <w:ins w:id="6" w:author="zte-v1" w:date="2022-09-29T15:20:00Z"/>
          <w:rFonts w:eastAsia="等线"/>
        </w:rPr>
      </w:pPr>
      <w:ins w:id="7" w:author="zte-v1" w:date="2022-09-29T15:20:00Z">
        <w:r w:rsidRPr="002E7F57">
          <w:rPr>
            <w:rFonts w:eastAsia="等线"/>
          </w:rPr>
          <w:t xml:space="preserve">The AF request may include a </w:t>
        </w:r>
        <w:r>
          <w:rPr>
            <w:rFonts w:eastAsia="等线"/>
          </w:rPr>
          <w:t xml:space="preserve">requested coverage area for </w:t>
        </w:r>
        <w:r w:rsidRPr="002E7F57">
          <w:rPr>
            <w:rFonts w:eastAsia="等线"/>
          </w:rPr>
          <w:t xml:space="preserve">time synchronization </w:t>
        </w:r>
        <w:r>
          <w:rPr>
            <w:rFonts w:eastAsia="等线"/>
          </w:rPr>
          <w:t>service</w:t>
        </w:r>
        <w:r w:rsidRPr="002E7F57">
          <w:rPr>
            <w:rFonts w:eastAsia="等线"/>
          </w:rPr>
          <w:t xml:space="preserve"> (see also clause 5.27</w:t>
        </w:r>
        <w:r>
          <w:rPr>
            <w:rFonts w:eastAsia="等线"/>
          </w:rPr>
          <w:t>.1.X</w:t>
        </w:r>
        <w:r w:rsidRPr="002E7F57">
          <w:rPr>
            <w:rFonts w:eastAsia="等线"/>
          </w:rPr>
          <w:t xml:space="preserve">). The </w:t>
        </w:r>
      </w:ins>
      <w:ins w:id="8" w:author="zte-v1" w:date="2022-09-29T15:21:00Z">
        <w:r>
          <w:rPr>
            <w:rFonts w:eastAsia="等线"/>
          </w:rPr>
          <w:t>requested coverage area</w:t>
        </w:r>
      </w:ins>
      <w:ins w:id="9" w:author="zte-v1" w:date="2022-09-29T15:20:00Z">
        <w:r w:rsidRPr="002E7F57">
          <w:rPr>
            <w:rFonts w:eastAsia="等线"/>
          </w:rPr>
          <w:t xml:space="preserve"> defines </w:t>
        </w:r>
      </w:ins>
      <w:ins w:id="10" w:author="zte-v1" w:date="2022-09-29T15:21:00Z">
        <w:r>
          <w:rPr>
            <w:rFonts w:eastAsia="等线"/>
          </w:rPr>
          <w:t xml:space="preserve">the area in which the UE is allowed to obtain the </w:t>
        </w:r>
      </w:ins>
      <w:ins w:id="11" w:author="zte-v1" w:date="2022-09-29T15:20:00Z">
        <w:r w:rsidRPr="002E7F57">
          <w:rPr>
            <w:rFonts w:eastAsia="等线"/>
          </w:rPr>
          <w:t xml:space="preserve">time synchronization </w:t>
        </w:r>
      </w:ins>
      <w:ins w:id="12" w:author="zte-v1" w:date="2022-09-29T15:21:00Z">
        <w:r>
          <w:rPr>
            <w:rFonts w:eastAsia="等线"/>
          </w:rPr>
          <w:t>service.</w:t>
        </w:r>
      </w:ins>
    </w:p>
    <w:p w14:paraId="6FCB1632" w14:textId="77777777" w:rsidR="002E7F57" w:rsidRPr="002E7F57" w:rsidRDefault="002E7F57" w:rsidP="002E7F57">
      <w:pPr>
        <w:rPr>
          <w:rFonts w:eastAsia="等线"/>
        </w:rPr>
      </w:pPr>
      <w:r w:rsidRPr="002E7F57">
        <w:rPr>
          <w:rFonts w:eastAsia="等线"/>
        </w:rPr>
        <w:t>The AF uses the procedure for configuring the (g</w:t>
      </w:r>
      <w:proofErr w:type="gramStart"/>
      <w:r w:rsidRPr="002E7F57">
        <w:rPr>
          <w:rFonts w:eastAsia="等线"/>
        </w:rPr>
        <w:t>)PTP</w:t>
      </w:r>
      <w:proofErr w:type="gramEnd"/>
      <w:r w:rsidRPr="002E7F57">
        <w:rPr>
          <w:rFonts w:eastAsia="等线"/>
        </w:rPr>
        <w:t xml:space="preserve"> instance in 5GS as described in clause 4.15.9.3 of TS 23.502 [3] and uses the procedure for providing the 5G access stratum time distribution as described in clause 4.15.9.4 of TS 23.502 [3] for the UEs.</w:t>
      </w:r>
    </w:p>
    <w:p w14:paraId="5D1F60CB" w14:textId="77777777" w:rsidR="002E7F57" w:rsidRPr="002E7F57" w:rsidRDefault="002E7F57" w:rsidP="002E7F57">
      <w:pPr>
        <w:rPr>
          <w:rFonts w:eastAsia="等线"/>
        </w:rPr>
      </w:pPr>
      <w:r w:rsidRPr="002E7F57">
        <w:rPr>
          <w:rFonts w:eastAsia="等线"/>
        </w:rPr>
        <w:t>The TSCTSF uses the Time Synchronization parameters (Table 4.15.9.3-1 in TS 23.502 [3]) as received from the AF (directly or via NEF) to control the (g</w:t>
      </w:r>
      <w:proofErr w:type="gramStart"/>
      <w:r w:rsidRPr="002E7F57">
        <w:rPr>
          <w:rFonts w:eastAsia="等线"/>
        </w:rPr>
        <w:t>)PTP</w:t>
      </w:r>
      <w:proofErr w:type="gramEnd"/>
      <w:r w:rsidRPr="002E7F57">
        <w:rPr>
          <w:rFonts w:eastAsia="等线"/>
        </w:rPr>
        <w:t xml:space="preserve"> time synchronization service. When IEEE </w:t>
      </w:r>
      <w:proofErr w:type="spellStart"/>
      <w:r w:rsidRPr="002E7F57">
        <w:rPr>
          <w:rFonts w:eastAsia="等线"/>
        </w:rPr>
        <w:t>Std</w:t>
      </w:r>
      <w:proofErr w:type="spellEnd"/>
      <w:r w:rsidRPr="002E7F57">
        <w:rPr>
          <w:rFonts w:eastAsia="等线"/>
        </w:rPr>
        <w:t xml:space="preserve"> 1588 [126] or IEEE </w:t>
      </w:r>
      <w:proofErr w:type="spellStart"/>
      <w:r w:rsidRPr="002E7F57">
        <w:rPr>
          <w:rFonts w:eastAsia="等线"/>
        </w:rPr>
        <w:t>Std</w:t>
      </w:r>
      <w:proofErr w:type="spellEnd"/>
      <w:r w:rsidRPr="002E7F57">
        <w:rPr>
          <w:rFonts w:eastAsia="等线"/>
        </w:rPr>
        <w:t> 802.1AS [104] operation have been selected, the TSCTSF determines the necessary (g</w:t>
      </w:r>
      <w:proofErr w:type="gramStart"/>
      <w:r w:rsidRPr="002E7F57">
        <w:rPr>
          <w:rFonts w:eastAsia="等线"/>
        </w:rPr>
        <w:t>)PTP</w:t>
      </w:r>
      <w:proofErr w:type="gramEnd"/>
      <w:r w:rsidRPr="002E7F57">
        <w:rPr>
          <w:rFonts w:eastAsia="等线"/>
        </w:rPr>
        <w:t xml:space="preserve"> parameters to activate and control the service in DS-TT(s) and NW-TTs. For this purpose, the TSCTSF uses the PMIC or UMIC to manage the IEEE </w:t>
      </w:r>
      <w:proofErr w:type="spellStart"/>
      <w:proofErr w:type="gramStart"/>
      <w:r w:rsidRPr="002E7F57">
        <w:rPr>
          <w:rFonts w:eastAsia="等线"/>
        </w:rPr>
        <w:t>Std</w:t>
      </w:r>
      <w:proofErr w:type="spellEnd"/>
      <w:proofErr w:type="gramEnd"/>
      <w:r w:rsidRPr="002E7F57">
        <w:rPr>
          <w:rFonts w:eastAsia="等线"/>
        </w:rPr>
        <w:t> 1588 [126] or IEEE </w:t>
      </w:r>
      <w:proofErr w:type="spellStart"/>
      <w:r w:rsidRPr="002E7F57">
        <w:rPr>
          <w:rFonts w:eastAsia="等线"/>
        </w:rPr>
        <w:t>Std</w:t>
      </w:r>
      <w:proofErr w:type="spellEnd"/>
      <w:r w:rsidRPr="002E7F57">
        <w:rPr>
          <w:rFonts w:eastAsia="等线"/>
        </w:rPr>
        <w:t> 802.1AS [104] operation in the DS-TT(s) or NW-TTs, respectively (see clause 5.27.1.4).</w:t>
      </w:r>
    </w:p>
    <w:p w14:paraId="17D1237D" w14:textId="77777777" w:rsidR="002E7F57" w:rsidRPr="002E7F57" w:rsidRDefault="002E7F57" w:rsidP="002E7F57">
      <w:pPr>
        <w:rPr>
          <w:rFonts w:eastAsia="等线"/>
        </w:rPr>
      </w:pPr>
      <w:r w:rsidRPr="002E7F57">
        <w:rPr>
          <w:rFonts w:eastAsia="等线"/>
        </w:rPr>
        <w:t>The TSCTSF uses the Time Synchronization parameters (Table 4.15.9.4-1) as received from the AF (directly or via NEF) to control the 5G access stratum time synchronization distribution as described in clause 4.15.9.4 of TS 23.502 [3].</w:t>
      </w:r>
    </w:p>
    <w:p w14:paraId="4D4B40C9" w14:textId="77777777" w:rsidR="002E7F57" w:rsidRPr="002E7F57" w:rsidRDefault="002E7F57" w:rsidP="002E7F57">
      <w:pPr>
        <w:rPr>
          <w:rFonts w:eastAsia="等线"/>
        </w:rPr>
      </w:pPr>
      <w:r w:rsidRPr="002E7F57">
        <w:rPr>
          <w:rFonts w:eastAsia="等线"/>
        </w:rPr>
        <w:t>For handling (g</w:t>
      </w:r>
      <w:proofErr w:type="gramStart"/>
      <w:r w:rsidRPr="002E7F57">
        <w:rPr>
          <w:rFonts w:eastAsia="等线"/>
        </w:rPr>
        <w:t>)PTP</w:t>
      </w:r>
      <w:proofErr w:type="gramEnd"/>
      <w:r w:rsidRPr="002E7F57">
        <w:rPr>
          <w:rFonts w:eastAsia="等线"/>
        </w:rP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2E7F57">
        <w:rPr>
          <w:rFonts w:eastAsia="等线"/>
        </w:rPr>
        <w:t>)PTP</w:t>
      </w:r>
      <w:proofErr w:type="gramEnd"/>
      <w:r w:rsidRPr="002E7F57">
        <w:rPr>
          <w:rFonts w:eastAsia="等线"/>
        </w:rPr>
        <w:t xml:space="preserve"> time synchronization service. The SMF may take the information in the PCC rule to modify a PDU Session to create or modify or release a </w:t>
      </w:r>
      <w:proofErr w:type="spellStart"/>
      <w:r w:rsidRPr="002E7F57">
        <w:rPr>
          <w:rFonts w:eastAsia="等线"/>
        </w:rPr>
        <w:t>QoS</w:t>
      </w:r>
      <w:proofErr w:type="spellEnd"/>
      <w:r w:rsidRPr="002E7F57">
        <w:rPr>
          <w:rFonts w:eastAsia="等线"/>
        </w:rPr>
        <w:t xml:space="preserve"> Flow for transmitting the (g</w:t>
      </w:r>
      <w:proofErr w:type="gramStart"/>
      <w:r w:rsidRPr="002E7F57">
        <w:rPr>
          <w:rFonts w:eastAsia="等线"/>
        </w:rPr>
        <w:t>)PTP</w:t>
      </w:r>
      <w:proofErr w:type="gramEnd"/>
      <w:r w:rsidRPr="002E7F57">
        <w:rPr>
          <w:rFonts w:eastAsia="等线"/>
        </w:rPr>
        <w:t xml:space="preserve"> messages. The PCF acknowledges the policy request to the TSCTSF. The TSCTSF may report the result of the time synchronization request to the AF (directly or via NEF).</w:t>
      </w:r>
    </w:p>
    <w:p w14:paraId="5B0138B5" w14:textId="77777777" w:rsidR="002E7F57" w:rsidRPr="002E7F57" w:rsidRDefault="002E7F57" w:rsidP="002E7F57">
      <w:pPr>
        <w:rPr>
          <w:rFonts w:eastAsia="等线"/>
        </w:rPr>
      </w:pPr>
      <w:r w:rsidRPr="002E7F57">
        <w:rPr>
          <w:rFonts w:eastAsia="等线"/>
        </w:rPr>
        <w:t xml:space="preserve">The AF may provide a temporal validity condition to the TSCTSF (directly or via NEF) when the AF activates the time synchronization service. Temporal validity condition contains the start-time and stop-time (in absolute time value) </w:t>
      </w:r>
      <w:r w:rsidRPr="002E7F57">
        <w:rPr>
          <w:rFonts w:eastAsia="等线"/>
        </w:rPr>
        <w:lastRenderedPageBreak/>
        <w:t>attributes that describe the time period when the time synchronization service is active for the targeted AF sessions. The TSCTSF manages the temporal validity condition as described in clauses 4.15.9.3 and 4.15.9.4 of TS 23.502 [3].</w:t>
      </w:r>
    </w:p>
    <w:p w14:paraId="0B5C2091" w14:textId="77777777" w:rsidR="002E7F57" w:rsidRPr="002E7F57" w:rsidRDefault="002E7F57" w:rsidP="00F46856">
      <w:pPr>
        <w:rPr>
          <w:noProof/>
        </w:rPr>
      </w:pPr>
    </w:p>
    <w:p w14:paraId="685A02AF" w14:textId="77777777" w:rsidR="002E7F57" w:rsidRDefault="002E7F57" w:rsidP="00F46856">
      <w:pPr>
        <w:rPr>
          <w:noProof/>
        </w:rPr>
      </w:pPr>
    </w:p>
    <w:p w14:paraId="40870B57" w14:textId="77777777" w:rsidR="002E7F57" w:rsidRPr="002800F7" w:rsidRDefault="002E7F57" w:rsidP="002E7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25F3A0" w14:textId="77777777" w:rsidR="002E7F57" w:rsidRDefault="002E7F57" w:rsidP="00F46856">
      <w:pPr>
        <w:rPr>
          <w:noProof/>
        </w:rPr>
      </w:pPr>
    </w:p>
    <w:p w14:paraId="7924002D" w14:textId="05EACB76" w:rsidR="002E78FD" w:rsidRPr="002E78FD" w:rsidRDefault="002E78FD" w:rsidP="002E78FD">
      <w:pPr>
        <w:keepNext/>
        <w:keepLines/>
        <w:spacing w:before="120"/>
        <w:ind w:left="1418" w:hanging="1418"/>
        <w:outlineLvl w:val="3"/>
        <w:rPr>
          <w:ins w:id="13" w:author="zte-v1" w:date="2022-09-29T15:00:00Z"/>
          <w:rFonts w:ascii="Arial" w:eastAsia="等线" w:hAnsi="Arial"/>
          <w:sz w:val="24"/>
        </w:rPr>
      </w:pPr>
      <w:bookmarkStart w:id="14" w:name="_Toc114665458"/>
      <w:ins w:id="15" w:author="zte-v1" w:date="2022-09-29T15:00:00Z">
        <w:r w:rsidRPr="002E78FD">
          <w:rPr>
            <w:rFonts w:ascii="Arial" w:eastAsia="等线" w:hAnsi="Arial"/>
            <w:sz w:val="24"/>
          </w:rPr>
          <w:t>5.27.1</w:t>
        </w:r>
        <w:proofErr w:type="gramStart"/>
        <w:r w:rsidRPr="002E78FD">
          <w:rPr>
            <w:rFonts w:ascii="Arial" w:eastAsia="等线" w:hAnsi="Arial"/>
            <w:sz w:val="24"/>
          </w:rPr>
          <w:t>.</w:t>
        </w:r>
      </w:ins>
      <w:ins w:id="16" w:author="zte-v1" w:date="2022-09-29T15:01:00Z">
        <w:r>
          <w:rPr>
            <w:rFonts w:ascii="Arial" w:eastAsia="等线" w:hAnsi="Arial"/>
            <w:sz w:val="24"/>
          </w:rPr>
          <w:t>X</w:t>
        </w:r>
      </w:ins>
      <w:proofErr w:type="gramEnd"/>
      <w:ins w:id="17" w:author="zte-v1" w:date="2022-09-29T15:00:00Z">
        <w:r w:rsidRPr="002E78FD">
          <w:rPr>
            <w:rFonts w:ascii="Arial" w:eastAsia="等线" w:hAnsi="Arial"/>
            <w:sz w:val="24"/>
          </w:rPr>
          <w:tab/>
          <w:t xml:space="preserve">Support </w:t>
        </w:r>
      </w:ins>
      <w:ins w:id="18" w:author="zte-v1" w:date="2022-09-29T15:05:00Z">
        <w:r w:rsidR="003F0075">
          <w:rPr>
            <w:rFonts w:ascii="Arial" w:eastAsia="等线" w:hAnsi="Arial"/>
            <w:sz w:val="24"/>
          </w:rPr>
          <w:t>AF requested</w:t>
        </w:r>
      </w:ins>
      <w:ins w:id="19" w:author="zte-v1" w:date="2022-09-29T15:00:00Z">
        <w:r w:rsidRPr="002E78FD">
          <w:rPr>
            <w:rFonts w:ascii="Arial" w:eastAsia="等线" w:hAnsi="Arial"/>
            <w:sz w:val="24"/>
          </w:rPr>
          <w:t xml:space="preserve"> </w:t>
        </w:r>
      </w:ins>
      <w:bookmarkEnd w:id="14"/>
      <w:ins w:id="20" w:author="zte-v1" w:date="2022-09-29T15:05:00Z">
        <w:r w:rsidR="003F0075">
          <w:rPr>
            <w:rFonts w:ascii="Arial" w:eastAsia="等线" w:hAnsi="Arial"/>
            <w:sz w:val="24"/>
          </w:rPr>
          <w:t xml:space="preserve">Coverage area for </w:t>
        </w:r>
      </w:ins>
      <w:ins w:id="21" w:author="zte-v1" w:date="2022-09-29T15:01:00Z">
        <w:r w:rsidR="00D934B0">
          <w:rPr>
            <w:rFonts w:ascii="Arial" w:eastAsia="等线" w:hAnsi="Arial"/>
            <w:sz w:val="24"/>
          </w:rPr>
          <w:t xml:space="preserve">time synchronization </w:t>
        </w:r>
      </w:ins>
      <w:ins w:id="22" w:author="zte-v1" w:date="2022-09-29T15:02:00Z">
        <w:r w:rsidR="00D934B0">
          <w:rPr>
            <w:rFonts w:ascii="Arial" w:eastAsia="等线" w:hAnsi="Arial"/>
            <w:sz w:val="24"/>
          </w:rPr>
          <w:t>service</w:t>
        </w:r>
      </w:ins>
    </w:p>
    <w:p w14:paraId="17694068" w14:textId="77777777" w:rsidR="005027DE" w:rsidRDefault="002E78FD" w:rsidP="002E78FD">
      <w:pPr>
        <w:rPr>
          <w:ins w:id="23" w:author="zte-v1" w:date="2022-09-29T15:24:00Z"/>
          <w:rFonts w:eastAsia="等线"/>
        </w:rPr>
      </w:pPr>
      <w:ins w:id="24" w:author="zte-v1" w:date="2022-09-29T15:00:00Z">
        <w:r w:rsidRPr="002E78FD">
          <w:rPr>
            <w:rFonts w:eastAsia="等线"/>
          </w:rPr>
          <w:t xml:space="preserve">The AF may request time synchronization </w:t>
        </w:r>
      </w:ins>
      <w:ins w:id="25" w:author="zte-v1" w:date="2022-09-29T15:02:00Z">
        <w:r w:rsidR="00D934B0">
          <w:rPr>
            <w:rFonts w:eastAsia="等线"/>
          </w:rPr>
          <w:t xml:space="preserve">in particular </w:t>
        </w:r>
        <w:r w:rsidR="003F0075">
          <w:rPr>
            <w:rFonts w:eastAsia="等线"/>
          </w:rPr>
          <w:t xml:space="preserve">area </w:t>
        </w:r>
      </w:ins>
      <w:ins w:id="26" w:author="zte-v1" w:date="2022-09-29T15:00:00Z">
        <w:r w:rsidRPr="002E78FD">
          <w:rPr>
            <w:rFonts w:eastAsia="等线"/>
          </w:rPr>
          <w:t>when requesting a time synchronization service employing the (g</w:t>
        </w:r>
        <w:proofErr w:type="gramStart"/>
        <w:r w:rsidRPr="002E78FD">
          <w:rPr>
            <w:rFonts w:eastAsia="等线"/>
          </w:rPr>
          <w:t>)PTP</w:t>
        </w:r>
        <w:proofErr w:type="gramEnd"/>
        <w:r w:rsidRPr="002E78FD">
          <w:rPr>
            <w:rFonts w:eastAsia="等线"/>
          </w:rPr>
          <w:t>-based or 5G access stratum-based time distribution method</w:t>
        </w:r>
      </w:ins>
      <w:ins w:id="27" w:author="zte-v1" w:date="2022-09-29T15:24:00Z">
        <w:r w:rsidR="005027DE">
          <w:rPr>
            <w:rFonts w:eastAsia="等线"/>
          </w:rPr>
          <w:t xml:space="preserve"> (see 5.27.1.8)</w:t>
        </w:r>
      </w:ins>
      <w:ins w:id="28" w:author="zte-v1" w:date="2022-09-29T15:00:00Z">
        <w:r w:rsidRPr="002E78FD">
          <w:rPr>
            <w:rFonts w:eastAsia="等线"/>
          </w:rPr>
          <w:t>.</w:t>
        </w:r>
      </w:ins>
    </w:p>
    <w:p w14:paraId="6DEE9B03" w14:textId="5FA4B779" w:rsidR="00115439" w:rsidRDefault="00115439" w:rsidP="002E78FD">
      <w:pPr>
        <w:rPr>
          <w:ins w:id="29" w:author="zte-v1" w:date="2022-09-29T15:25:00Z"/>
        </w:rPr>
      </w:pPr>
      <w:ins w:id="30" w:author="zte-v1" w:date="2022-09-29T15:25:00Z">
        <w:r>
          <w:t>AF</w:t>
        </w:r>
        <w:r w:rsidRPr="001254E2">
          <w:t xml:space="preserve"> within the operator</w:t>
        </w:r>
        <w:r>
          <w:t xml:space="preserve"> trusted</w:t>
        </w:r>
        <w:r w:rsidRPr="001254E2">
          <w:t xml:space="preserve"> domain formulates a spatial validity condition using a list of Tracking </w:t>
        </w:r>
        <w:r w:rsidR="001C5937">
          <w:t>Area or Cell identities</w:t>
        </w:r>
      </w:ins>
      <w:ins w:id="31" w:author="zte-v1" w:date="2022-09-29T15:40:00Z">
        <w:r w:rsidR="008A4FE9">
          <w:t xml:space="preserve"> as </w:t>
        </w:r>
        <w:r w:rsidR="008A4FE9" w:rsidRPr="008A4FE9">
          <w:t>AF requested Coverage area</w:t>
        </w:r>
      </w:ins>
      <w:ins w:id="32" w:author="zte-v1" w:date="2022-09-29T15:25:00Z">
        <w:r w:rsidR="001C5937">
          <w:t>, but AF</w:t>
        </w:r>
        <w:r w:rsidRPr="001254E2">
          <w:t xml:space="preserve"> outside the operator</w:t>
        </w:r>
        <w:r>
          <w:t>'</w:t>
        </w:r>
        <w:r w:rsidRPr="001254E2">
          <w:t>s</w:t>
        </w:r>
      </w:ins>
      <w:ins w:id="33" w:author="zte-v1" w:date="2022-09-29T15:26:00Z">
        <w:r w:rsidR="001C5937">
          <w:t xml:space="preserve"> trusted</w:t>
        </w:r>
        <w:r w:rsidR="001C5937" w:rsidRPr="001254E2">
          <w:t xml:space="preserve"> </w:t>
        </w:r>
      </w:ins>
      <w:ins w:id="34" w:author="zte-v1" w:date="2022-09-29T15:25:00Z">
        <w:r w:rsidRPr="001254E2">
          <w:t>domain use a geographical area (e.g</w:t>
        </w:r>
        <w:r>
          <w:t xml:space="preserve">. </w:t>
        </w:r>
        <w:r w:rsidRPr="001254E2">
          <w:t>a civic address or shapes) instead, while NEF transforms this information into a list of Tracking Area or Cell identities.</w:t>
        </w:r>
      </w:ins>
    </w:p>
    <w:p w14:paraId="7F1E8359" w14:textId="2D76D16E" w:rsidR="007F1865" w:rsidRDefault="009949C8" w:rsidP="002E78FD">
      <w:pPr>
        <w:rPr>
          <w:ins w:id="35" w:author="zte-v1" w:date="2022-09-29T15:43:00Z"/>
        </w:rPr>
      </w:pPr>
      <w:ins w:id="36" w:author="zte-v1" w:date="2022-09-29T15:24:00Z">
        <w:r>
          <w:rPr>
            <w:rFonts w:eastAsia="等线"/>
          </w:rPr>
          <w:t>When the T</w:t>
        </w:r>
      </w:ins>
      <w:ins w:id="37" w:author="zte-v1" w:date="2022-09-29T15:32:00Z">
        <w:r>
          <w:rPr>
            <w:rFonts w:eastAsia="等线"/>
          </w:rPr>
          <w:t xml:space="preserve">SCTSF receives the </w:t>
        </w:r>
      </w:ins>
      <w:ins w:id="38" w:author="zte-v1" w:date="2022-09-29T15:41:00Z">
        <w:r w:rsidR="00C76078" w:rsidRPr="008A4FE9">
          <w:t>requested Coverage area</w:t>
        </w:r>
        <w:r w:rsidR="00C76078">
          <w:t xml:space="preserve"> in the </w:t>
        </w:r>
        <w:r w:rsidR="00C76078" w:rsidRPr="002E78FD">
          <w:rPr>
            <w:rFonts w:eastAsia="等线"/>
          </w:rPr>
          <w:t>time synchronization service</w:t>
        </w:r>
        <w:r w:rsidR="00C76078">
          <w:rPr>
            <w:rFonts w:eastAsia="等线"/>
          </w:rPr>
          <w:t xml:space="preserve"> request</w:t>
        </w:r>
        <w:r w:rsidR="00C76078">
          <w:t xml:space="preserve">, it </w:t>
        </w:r>
      </w:ins>
      <w:ins w:id="39" w:author="zte-v1" w:date="2022-09-29T15:43:00Z">
        <w:r w:rsidR="007F1865" w:rsidRPr="001254E2">
          <w:t>is responsible of activate/deactivate time synchronization services (ASTI or (g</w:t>
        </w:r>
        <w:proofErr w:type="gramStart"/>
        <w:r w:rsidR="007F1865" w:rsidRPr="001254E2">
          <w:t>)PTP</w:t>
        </w:r>
        <w:proofErr w:type="gramEnd"/>
        <w:r w:rsidR="007F1865" w:rsidRPr="001254E2">
          <w:t xml:space="preserve"> based) considering the spatial validity condition</w:t>
        </w:r>
        <w:r w:rsidR="00342ADD">
          <w:t>.</w:t>
        </w:r>
      </w:ins>
    </w:p>
    <w:p w14:paraId="36865B6A" w14:textId="3E08F00C" w:rsidR="00D7296D" w:rsidRDefault="007F1865" w:rsidP="002E78FD">
      <w:pPr>
        <w:rPr>
          <w:ins w:id="40" w:author="zte-v1" w:date="2022-09-29T15:07:00Z"/>
          <w:rFonts w:eastAsia="等线"/>
        </w:rPr>
      </w:pPr>
      <w:ins w:id="41" w:author="zte-v1" w:date="2022-09-29T15:42:00Z">
        <w:r w:rsidRPr="001254E2">
          <w:t>The TSCTSF discovers the AMF(s) serving the list of TA(s)/Cell(s) that comprise the spatial validity condition using the NRF.</w:t>
        </w:r>
      </w:ins>
      <w:ins w:id="42" w:author="zte-v1" w:date="2022-09-29T15:49:00Z">
        <w:r w:rsidR="00353084">
          <w:t xml:space="preserve"> </w:t>
        </w:r>
      </w:ins>
      <w:ins w:id="43" w:author="zte-v1" w:date="2022-09-29T15:44:00Z">
        <w:r w:rsidR="00643F87" w:rsidRPr="001254E2">
          <w:t>The TSCTSF subscribes to</w:t>
        </w:r>
        <w:r w:rsidR="00643F87" w:rsidRPr="00482B5B">
          <w:t xml:space="preserve"> UE</w:t>
        </w:r>
        <w:r w:rsidR="00643F87">
          <w:t>’s location or</w:t>
        </w:r>
        <w:r w:rsidR="00643F87" w:rsidRPr="001254E2">
          <w:t xml:space="preserve"> UE</w:t>
        </w:r>
        <w:r w:rsidR="00643F87">
          <w:t>'</w:t>
        </w:r>
        <w:r w:rsidR="00643F87" w:rsidRPr="001254E2">
          <w:t>s presence in Area of Interest at the discovered AMF(s)</w:t>
        </w:r>
        <w:r w:rsidR="00643F87">
          <w:t xml:space="preserve"> as specified in the clause </w:t>
        </w:r>
      </w:ins>
      <w:ins w:id="44" w:author="zte-v1" w:date="2022-09-29T15:48:00Z">
        <w:r w:rsidR="00F62A20">
          <w:t>5.3.4.4</w:t>
        </w:r>
      </w:ins>
      <w:ins w:id="45" w:author="zte-v1" w:date="2022-09-29T15:44:00Z">
        <w:r w:rsidR="00643F87" w:rsidRPr="001254E2">
          <w:t>.</w:t>
        </w:r>
      </w:ins>
      <w:ins w:id="46" w:author="zte-v1" w:date="2022-09-29T15:48:00Z">
        <w:r w:rsidR="00F62A20">
          <w:t xml:space="preserve"> According </w:t>
        </w:r>
      </w:ins>
      <w:ins w:id="47" w:author="zte-v1" w:date="2022-09-29T15:49:00Z">
        <w:r w:rsidR="00353084">
          <w:t xml:space="preserve">the </w:t>
        </w:r>
        <w:r w:rsidR="00291BE1">
          <w:t>notification from AMF, the</w:t>
        </w:r>
      </w:ins>
      <w:ins w:id="48" w:author="zte-v1" w:date="2022-09-29T15:50:00Z">
        <w:r w:rsidR="00291BE1">
          <w:t xml:space="preserve"> TSCTSF determines </w:t>
        </w:r>
        <w:r w:rsidR="00291BE1" w:rsidRPr="001254E2">
          <w:t>whether the targeted UE(s) are inside or outside the AF Requested Coverage Area</w:t>
        </w:r>
        <w:r w:rsidR="00291BE1">
          <w:t>.</w:t>
        </w:r>
      </w:ins>
    </w:p>
    <w:p w14:paraId="5B6DC32E" w14:textId="230C4D83" w:rsidR="00D7296D" w:rsidRDefault="00DC2A8F" w:rsidP="002E78FD">
      <w:pPr>
        <w:rPr>
          <w:ins w:id="49" w:author="zte-v1" w:date="2022-09-29T15:53:00Z"/>
          <w:rFonts w:eastAsia="宋体"/>
          <w:lang w:val="en-US"/>
        </w:rPr>
      </w:pPr>
      <w:ins w:id="50" w:author="zte-v1" w:date="2022-09-29T15:53:00Z">
        <w:r>
          <w:rPr>
            <w:rFonts w:eastAsia="等线" w:hint="eastAsia"/>
            <w:lang w:eastAsia="zh-CN"/>
          </w:rPr>
          <w:t>For the (</w:t>
        </w:r>
        <w:r>
          <w:rPr>
            <w:rFonts w:eastAsia="等线"/>
            <w:lang w:eastAsia="zh-CN"/>
          </w:rPr>
          <w:t>g</w:t>
        </w:r>
        <w:proofErr w:type="gramStart"/>
        <w:r>
          <w:rPr>
            <w:rFonts w:eastAsia="等线" w:hint="eastAsia"/>
            <w:lang w:eastAsia="zh-CN"/>
          </w:rPr>
          <w:t>)</w:t>
        </w:r>
        <w:r>
          <w:rPr>
            <w:rFonts w:eastAsia="等线"/>
            <w:lang w:eastAsia="zh-CN"/>
          </w:rPr>
          <w:t>PTP</w:t>
        </w:r>
        <w:proofErr w:type="gramEnd"/>
        <w:r>
          <w:rPr>
            <w:rFonts w:eastAsia="等线"/>
            <w:lang w:eastAsia="zh-CN"/>
          </w:rPr>
          <w:t xml:space="preserve"> based </w:t>
        </w:r>
        <w:r w:rsidRPr="004F5C1E">
          <w:rPr>
            <w:rFonts w:eastAsia="宋体"/>
            <w:lang w:val="en-US"/>
          </w:rPr>
          <w:t>time distribution</w:t>
        </w:r>
      </w:ins>
      <w:ins w:id="51" w:author="zte-v1" w:date="2022-09-29T15:54:00Z">
        <w:r w:rsidR="00FE631A">
          <w:rPr>
            <w:rFonts w:eastAsia="宋体"/>
            <w:lang w:val="en-US"/>
          </w:rPr>
          <w:t xml:space="preserve"> requested by AF</w:t>
        </w:r>
      </w:ins>
      <w:ins w:id="52" w:author="zte-v1" w:date="2022-09-29T15:53:00Z">
        <w:r>
          <w:rPr>
            <w:rFonts w:eastAsia="宋体"/>
            <w:lang w:val="en-US"/>
          </w:rPr>
          <w:t>:</w:t>
        </w:r>
      </w:ins>
    </w:p>
    <w:p w14:paraId="65130486" w14:textId="747209D8" w:rsidR="00DF2890" w:rsidRDefault="002B533A" w:rsidP="002B533A">
      <w:pPr>
        <w:pStyle w:val="B1"/>
        <w:rPr>
          <w:ins w:id="53" w:author="zte-v1" w:date="2022-09-29T16:00:00Z"/>
        </w:rPr>
      </w:pPr>
      <w:ins w:id="54" w:author="zte-v1" w:date="2022-09-29T15:55:00Z">
        <w:r w:rsidRPr="004F5C1E">
          <w:rPr>
            <w:lang w:val="en-US"/>
          </w:rPr>
          <w:t>-</w:t>
        </w:r>
        <w:r w:rsidRPr="004F5C1E">
          <w:rPr>
            <w:lang w:val="en-US"/>
          </w:rPr>
          <w:tab/>
          <w:t xml:space="preserve">If TSCTSF has determined </w:t>
        </w:r>
        <w:r>
          <w:rPr>
            <w:lang w:val="en-US"/>
          </w:rPr>
          <w:t xml:space="preserve">(e.g. notified) that the UE </w:t>
        </w:r>
      </w:ins>
      <w:ins w:id="55" w:author="zte-v1" w:date="2022-09-29T16:00:00Z">
        <w:r w:rsidR="00DF2890">
          <w:rPr>
            <w:lang w:val="en-US"/>
          </w:rPr>
          <w:t>is</w:t>
        </w:r>
      </w:ins>
      <w:ins w:id="56" w:author="zte-v1" w:date="2022-09-29T15:55:00Z">
        <w:r>
          <w:rPr>
            <w:lang w:val="en-US"/>
          </w:rPr>
          <w:t xml:space="preserve"> inside </w:t>
        </w:r>
      </w:ins>
      <w:ins w:id="57" w:author="zte-v1" w:date="2022-09-29T16:00:00Z">
        <w:r w:rsidR="00DF2890">
          <w:rPr>
            <w:lang w:val="en-US"/>
          </w:rPr>
          <w:t>of r</w:t>
        </w:r>
      </w:ins>
      <w:proofErr w:type="spellStart"/>
      <w:ins w:id="58" w:author="zte-v1" w:date="2022-09-29T15:55:00Z">
        <w:r w:rsidR="00DF2890">
          <w:t>equested</w:t>
        </w:r>
        <w:proofErr w:type="spellEnd"/>
        <w:r w:rsidR="00DF2890">
          <w:t xml:space="preserve"> Coverage a</w:t>
        </w:r>
        <w:r w:rsidRPr="001254E2">
          <w:t>rea</w:t>
        </w:r>
        <w:r>
          <w:rPr>
            <w:rFonts w:eastAsia="宋体"/>
            <w:lang w:val="en-US"/>
          </w:rPr>
          <w:t>,</w:t>
        </w:r>
        <w:r w:rsidRPr="004F5C1E">
          <w:rPr>
            <w:lang w:val="en-US"/>
          </w:rPr>
          <w:t xml:space="preserve"> </w:t>
        </w:r>
      </w:ins>
      <w:ins w:id="59" w:author="zte-v1" w:date="2022-09-29T16:00:00Z">
        <w:r w:rsidR="00DF2890" w:rsidRPr="001254E2">
          <w:t>The TSCTSF activates time synchronization services for UE(s)</w:t>
        </w:r>
      </w:ins>
      <w:ins w:id="60" w:author="zte-v1" w:date="2022-09-29T16:01:00Z">
        <w:r w:rsidR="005250DA">
          <w:t>:</w:t>
        </w:r>
      </w:ins>
    </w:p>
    <w:p w14:paraId="6C1B419F" w14:textId="00F0FE74" w:rsidR="005250DA" w:rsidRDefault="00DF2890" w:rsidP="00DF2890">
      <w:pPr>
        <w:pStyle w:val="B2"/>
        <w:rPr>
          <w:ins w:id="61" w:author="zte-v1" w:date="2022-09-29T16:01:00Z"/>
        </w:rPr>
      </w:pPr>
      <w:ins w:id="62" w:author="zte-v1" w:date="2022-09-29T16:00:00Z">
        <w:r>
          <w:rPr>
            <w:lang w:val="en-US"/>
          </w:rPr>
          <w:t>-</w:t>
        </w:r>
        <w:r>
          <w:rPr>
            <w:lang w:val="en-US"/>
          </w:rPr>
          <w:tab/>
        </w:r>
      </w:ins>
      <w:ins w:id="63" w:author="zte-v1" w:date="2022-09-29T16:01:00Z">
        <w:r w:rsidR="005250DA" w:rsidRPr="004F5C1E">
          <w:rPr>
            <w:lang w:val="en-US"/>
          </w:rPr>
          <w:t xml:space="preserve">TSCTSF </w:t>
        </w:r>
        <w:r w:rsidR="005250DA">
          <w:t xml:space="preserve">creates the PTP port in DS-TT and adds it to the PTP instance as described in clause </w:t>
        </w:r>
        <w:r w:rsidR="005250DA">
          <w:rPr>
            <w:rFonts w:eastAsia="宋体"/>
          </w:rPr>
          <w:t>4.15.9.3.2 in TS 23.502 [3]</w:t>
        </w:r>
      </w:ins>
      <w:ins w:id="64" w:author="zte-v1" w:date="2022-09-29T16:02:00Z">
        <w:r w:rsidR="005250DA">
          <w:rPr>
            <w:rFonts w:eastAsia="宋体"/>
          </w:rPr>
          <w:t xml:space="preserve"> </w:t>
        </w:r>
      </w:ins>
      <w:ins w:id="65" w:author="zte-v1" w:date="2022-09-29T16:06:00Z">
        <w:r w:rsidR="001D3080">
          <w:rPr>
            <w:rFonts w:eastAsia="宋体"/>
          </w:rPr>
          <w:t xml:space="preserve">if the PTP port </w:t>
        </w:r>
        <w:r w:rsidR="00687771">
          <w:rPr>
            <w:rFonts w:eastAsia="宋体"/>
          </w:rPr>
          <w:t xml:space="preserve">in the DS-TT </w:t>
        </w:r>
        <w:r w:rsidR="001D3080">
          <w:rPr>
            <w:rFonts w:eastAsia="宋体"/>
          </w:rPr>
          <w:t xml:space="preserve">has not been </w:t>
        </w:r>
        <w:proofErr w:type="spellStart"/>
        <w:r w:rsidR="001D3080">
          <w:rPr>
            <w:rFonts w:eastAsia="宋体"/>
          </w:rPr>
          <w:t>allocagted</w:t>
        </w:r>
        <w:proofErr w:type="spellEnd"/>
        <w:r w:rsidR="00687771">
          <w:rPr>
            <w:rFonts w:eastAsia="宋体"/>
          </w:rPr>
          <w:t xml:space="preserve"> for the PTP instance.</w:t>
        </w:r>
      </w:ins>
    </w:p>
    <w:p w14:paraId="6F77C729" w14:textId="05E7E8D9" w:rsidR="005250DA" w:rsidRDefault="005250DA" w:rsidP="005250DA">
      <w:pPr>
        <w:pStyle w:val="B2"/>
        <w:rPr>
          <w:ins w:id="66" w:author="zte-v1" w:date="2022-09-29T16:04:00Z"/>
        </w:rPr>
      </w:pPr>
      <w:ins w:id="67" w:author="zte-v1" w:date="2022-09-29T16:01:00Z">
        <w:r>
          <w:rPr>
            <w:lang w:val="en-US"/>
          </w:rPr>
          <w:t>-</w:t>
        </w:r>
        <w:r>
          <w:rPr>
            <w:lang w:val="en-US"/>
          </w:rPr>
          <w:tab/>
        </w:r>
        <w:r w:rsidRPr="004F5C1E">
          <w:rPr>
            <w:lang w:val="en-US"/>
          </w:rPr>
          <w:t xml:space="preserve">TSCTSF </w:t>
        </w:r>
      </w:ins>
      <w:ins w:id="68" w:author="zte-v1" w:date="2022-09-29T16:03:00Z">
        <w:r w:rsidR="00507C37">
          <w:rPr>
            <w:lang w:val="en-US"/>
          </w:rPr>
          <w:t xml:space="preserve">enable the </w:t>
        </w:r>
      </w:ins>
      <w:ins w:id="69" w:author="zte-v1" w:date="2022-09-29T16:01:00Z">
        <w:r>
          <w:t xml:space="preserve">PTP port in DS-TT </w:t>
        </w:r>
      </w:ins>
      <w:ins w:id="70" w:author="zte-v1" w:date="2022-09-29T16:03:00Z">
        <w:r w:rsidR="00507C37">
          <w:t>for</w:t>
        </w:r>
      </w:ins>
      <w:ins w:id="71" w:author="zte-v1" w:date="2022-09-29T16:01:00Z">
        <w:r>
          <w:t xml:space="preserve"> the PTP instance</w:t>
        </w:r>
      </w:ins>
      <w:ins w:id="72" w:author="zte-v1" w:date="2022-09-29T16:04:00Z">
        <w:r w:rsidR="00507C37">
          <w:t>, if the PTP port has been allocated before.</w:t>
        </w:r>
      </w:ins>
    </w:p>
    <w:p w14:paraId="027F0D59" w14:textId="6795B3F7" w:rsidR="00DC2A8F" w:rsidRPr="004F5C1E" w:rsidRDefault="00DC2A8F" w:rsidP="00DC2A8F">
      <w:pPr>
        <w:pStyle w:val="B1"/>
        <w:rPr>
          <w:ins w:id="73" w:author="zte-v1" w:date="2022-09-29T15:54:00Z"/>
          <w:lang w:val="en-US"/>
        </w:rPr>
      </w:pPr>
      <w:ins w:id="74" w:author="zte-v1" w:date="2022-09-29T15:54:00Z">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ins>
      <w:ins w:id="75" w:author="zte-v1" w:date="2022-09-29T16:07:00Z">
        <w:r w:rsidR="00687771">
          <w:t>r</w:t>
        </w:r>
      </w:ins>
      <w:ins w:id="76" w:author="zte-v1" w:date="2022-09-29T15:54:00Z">
        <w:r w:rsidRPr="001254E2">
          <w:t>equested Coverage Area</w:t>
        </w:r>
        <w:r>
          <w:rPr>
            <w:rFonts w:eastAsia="宋体"/>
            <w:lang w:val="en-US"/>
          </w:rPr>
          <w:t>,</w:t>
        </w:r>
        <w:r w:rsidR="00527059">
          <w:rPr>
            <w:lang w:val="en-US"/>
          </w:rPr>
          <w:t xml:space="preserve"> the</w:t>
        </w:r>
        <w:r w:rsidRPr="004F5C1E">
          <w:rPr>
            <w:lang w:val="en-US"/>
          </w:rPr>
          <w:t xml:space="preserve"> TSCTSF temporarily removes the UE/DS-TT from the PTP instance:</w:t>
        </w:r>
      </w:ins>
    </w:p>
    <w:p w14:paraId="5F2FB086" w14:textId="38473947" w:rsidR="00DC2A8F" w:rsidRDefault="00DC2A8F" w:rsidP="00DC2A8F">
      <w:pPr>
        <w:pStyle w:val="B2"/>
        <w:rPr>
          <w:ins w:id="77" w:author="zte-v1" w:date="2022-09-29T15:54:00Z"/>
          <w:lang w:val="en-US"/>
        </w:rPr>
      </w:pPr>
      <w:ins w:id="78" w:author="zte-v1" w:date="2022-09-29T15:54:00Z">
        <w:r>
          <w:rPr>
            <w:lang w:val="en-US"/>
          </w:rPr>
          <w:t>-</w:t>
        </w:r>
        <w:r>
          <w:rPr>
            <w:lang w:val="en-US"/>
          </w:rPr>
          <w:tab/>
          <w:t xml:space="preserve">If the DS-TT is configured to send Sync, </w:t>
        </w:r>
        <w:proofErr w:type="spellStart"/>
        <w:r>
          <w:rPr>
            <w:lang w:val="en-US"/>
          </w:rPr>
          <w:t>Follow_Up</w:t>
        </w:r>
        <w:proofErr w:type="spellEnd"/>
        <w:r>
          <w:rPr>
            <w:lang w:val="en-US"/>
          </w:rPr>
          <w:t xml:space="preserve"> and Announce messages for the related PTP instance, then TSCTSF deactivates the Grandmaster functionality i</w:t>
        </w:r>
        <w:r w:rsidR="00492A49">
          <w:rPr>
            <w:lang w:val="en-US"/>
          </w:rPr>
          <w:t xml:space="preserve">n the DS-TT using PMIC </w:t>
        </w:r>
        <w:r>
          <w:rPr>
            <w:lang w:val="en-US"/>
          </w:rPr>
          <w:t xml:space="preserve">and removes </w:t>
        </w:r>
        <w:r w:rsidR="00492A49">
          <w:rPr>
            <w:lang w:val="en-US"/>
          </w:rPr>
          <w:t>the DS-TT from the PTP instance</w:t>
        </w:r>
      </w:ins>
      <w:ins w:id="79" w:author="zte-v1" w:date="2022-09-29T16:07:00Z">
        <w:r w:rsidR="00492A49">
          <w:rPr>
            <w:lang w:val="en-US"/>
          </w:rPr>
          <w:t xml:space="preserve"> as specified</w:t>
        </w:r>
      </w:ins>
      <w:ins w:id="80" w:author="zte-v1" w:date="2022-09-29T16:08:00Z">
        <w:r w:rsidR="00492A49">
          <w:rPr>
            <w:lang w:val="en-US"/>
          </w:rPr>
          <w:t xml:space="preserve"> in the </w:t>
        </w:r>
        <w:proofErr w:type="spellStart"/>
        <w:r w:rsidR="00492A49">
          <w:rPr>
            <w:lang w:val="en-US"/>
          </w:rPr>
          <w:t>cclause</w:t>
        </w:r>
        <w:proofErr w:type="spellEnd"/>
        <w:r w:rsidR="00492A49">
          <w:rPr>
            <w:lang w:val="en-US"/>
          </w:rPr>
          <w:t xml:space="preserve"> K.2.2</w:t>
        </w:r>
      </w:ins>
    </w:p>
    <w:p w14:paraId="1D7B7E16" w14:textId="3DAC56FC" w:rsidR="00DC2A8F" w:rsidRDefault="00DC2A8F" w:rsidP="00DC2A8F">
      <w:pPr>
        <w:pStyle w:val="B2"/>
        <w:rPr>
          <w:ins w:id="81" w:author="zte-v1" w:date="2022-09-29T15:54:00Z"/>
          <w:lang w:val="en-US"/>
        </w:rPr>
      </w:pPr>
      <w:ins w:id="82" w:author="zte-v1" w:date="2022-09-29T15:54:00Z">
        <w:r>
          <w:rPr>
            <w:lang w:val="en-US"/>
          </w:rPr>
          <w:t>-</w:t>
        </w:r>
        <w:r>
          <w:rPr>
            <w:lang w:val="en-US"/>
          </w:rPr>
          <w:tab/>
          <w:t xml:space="preserve">If NW-TT is configured to send Sync, </w:t>
        </w:r>
        <w:proofErr w:type="spellStart"/>
        <w:r>
          <w:rPr>
            <w:lang w:val="en-US"/>
          </w:rPr>
          <w:t>Follow_Up</w:t>
        </w:r>
        <w:proofErr w:type="spellEnd"/>
        <w:r>
          <w:rPr>
            <w:lang w:val="en-US"/>
          </w:rPr>
          <w:t xml:space="preserve"> and Announce messages on behalf of the DS-TT, then TSCTSF deactivates the Grandmaster functionality on behalf of</w:t>
        </w:r>
        <w:r w:rsidR="00121FE7">
          <w:rPr>
            <w:lang w:val="en-US"/>
          </w:rPr>
          <w:t xml:space="preserve"> the DS-TT in NW-TT using UMIC</w:t>
        </w:r>
        <w:r>
          <w:rPr>
            <w:lang w:val="en-US"/>
          </w:rPr>
          <w:t xml:space="preserve"> and removes </w:t>
        </w:r>
        <w:r w:rsidR="00121FE7">
          <w:rPr>
            <w:lang w:val="en-US"/>
          </w:rPr>
          <w:t>the DS-TT from the PTP instance</w:t>
        </w:r>
      </w:ins>
      <w:ins w:id="83" w:author="zte-v1" w:date="2022-09-29T16:08:00Z">
        <w:r w:rsidR="00121FE7">
          <w:rPr>
            <w:lang w:val="en-US"/>
          </w:rPr>
          <w:t xml:space="preserve"> as specified in the </w:t>
        </w:r>
        <w:proofErr w:type="spellStart"/>
        <w:r w:rsidR="00121FE7">
          <w:rPr>
            <w:lang w:val="en-US"/>
          </w:rPr>
          <w:t>cclause</w:t>
        </w:r>
        <w:proofErr w:type="spellEnd"/>
        <w:r w:rsidR="00121FE7">
          <w:rPr>
            <w:lang w:val="en-US"/>
          </w:rPr>
          <w:t xml:space="preserve"> K.2.2</w:t>
        </w:r>
      </w:ins>
      <w:ins w:id="84" w:author="zte-v1" w:date="2022-09-29T15:54:00Z">
        <w:r>
          <w:rPr>
            <w:lang w:val="en-US"/>
          </w:rPr>
          <w:t>.</w:t>
        </w:r>
      </w:ins>
    </w:p>
    <w:p w14:paraId="7430F320" w14:textId="45A3BF95" w:rsidR="00DC2A8F" w:rsidRPr="00DC2A8F" w:rsidRDefault="008634EB" w:rsidP="00EF70D7">
      <w:pPr>
        <w:pStyle w:val="B1"/>
        <w:rPr>
          <w:ins w:id="85" w:author="zte-v1" w:date="2022-09-29T15:53:00Z"/>
        </w:rPr>
      </w:pPr>
      <w:ins w:id="86" w:author="zte-v1" w:date="2022-09-29T16:09:00Z">
        <w:r w:rsidRPr="004F5C1E">
          <w:rPr>
            <w:lang w:val="en-US"/>
          </w:rPr>
          <w:t>-</w:t>
        </w:r>
        <w:r w:rsidRPr="004F5C1E">
          <w:rPr>
            <w:lang w:val="en-US"/>
          </w:rPr>
          <w:tab/>
        </w:r>
        <w:r>
          <w:rPr>
            <w:lang w:val="en-US"/>
          </w:rPr>
          <w:t>The TSCTSF informs the AF for the impacted UE by indicating the PTP port state for the related DS-TT PTP port</w:t>
        </w:r>
      </w:ins>
      <w:ins w:id="87" w:author="zte-v1" w:date="2022-09-29T16:10:00Z">
        <w:r>
          <w:rPr>
            <w:lang w:val="en-US"/>
          </w:rPr>
          <w:t>.</w:t>
        </w:r>
      </w:ins>
    </w:p>
    <w:p w14:paraId="2C11DB85" w14:textId="1C1F7D14" w:rsidR="003B431F" w:rsidRDefault="003B431F" w:rsidP="003B431F">
      <w:pPr>
        <w:rPr>
          <w:ins w:id="88" w:author="zte-v1" w:date="2022-09-29T15:56:00Z"/>
          <w:rFonts w:eastAsia="宋体"/>
          <w:lang w:val="en-US"/>
        </w:rPr>
      </w:pPr>
      <w:ins w:id="89" w:author="zte-v1" w:date="2022-09-29T15:56:00Z">
        <w:r>
          <w:rPr>
            <w:rFonts w:eastAsia="等线" w:hint="eastAsia"/>
            <w:lang w:eastAsia="zh-CN"/>
          </w:rPr>
          <w:t xml:space="preserve">For the </w:t>
        </w:r>
        <w:r>
          <w:rPr>
            <w:rFonts w:eastAsia="等线"/>
            <w:lang w:eastAsia="zh-CN"/>
          </w:rPr>
          <w:t xml:space="preserve">ASTI based </w:t>
        </w:r>
        <w:r w:rsidRPr="004F5C1E">
          <w:rPr>
            <w:rFonts w:eastAsia="宋体"/>
            <w:lang w:val="en-US"/>
          </w:rPr>
          <w:t>time distribution</w:t>
        </w:r>
        <w:r>
          <w:rPr>
            <w:rFonts w:eastAsia="宋体"/>
            <w:lang w:val="en-US"/>
          </w:rPr>
          <w:t xml:space="preserve"> requested by AF:</w:t>
        </w:r>
      </w:ins>
    </w:p>
    <w:p w14:paraId="3C6E4C37" w14:textId="43AB3B36" w:rsidR="00EF70D7" w:rsidRDefault="00EF70D7" w:rsidP="00EF70D7">
      <w:pPr>
        <w:pStyle w:val="B1"/>
        <w:rPr>
          <w:ins w:id="90" w:author="zte-v1" w:date="2022-09-29T15:51:00Z"/>
        </w:rPr>
      </w:pPr>
      <w:ins w:id="91" w:author="zte-v1" w:date="2022-09-29T15:51:00Z">
        <w:r>
          <w:t>-</w:t>
        </w:r>
        <w:r>
          <w:tab/>
        </w:r>
        <w:r w:rsidRPr="00063B71">
          <w:t xml:space="preserve">If TSCTSF has determined (e.g. notified) that the UE has moved inside the </w:t>
        </w:r>
      </w:ins>
      <w:ins w:id="92" w:author="zte-v1" w:date="2022-09-29T16:11:00Z">
        <w:r w:rsidR="00A4603F">
          <w:t>r</w:t>
        </w:r>
      </w:ins>
      <w:ins w:id="93" w:author="zte-v1" w:date="2022-09-29T15:51:00Z">
        <w:r w:rsidRPr="00063B71">
          <w:t>equested Coverage Area, then TSCTSF enables the indication of 5G access stratum time distribution for the targeted UE(s) based on the AF-requested requirement of time synchronization service.</w:t>
        </w:r>
      </w:ins>
    </w:p>
    <w:p w14:paraId="2B1D3542" w14:textId="5731EF65" w:rsidR="00A4603F" w:rsidRDefault="00A4603F" w:rsidP="00A4603F">
      <w:pPr>
        <w:pStyle w:val="B1"/>
        <w:rPr>
          <w:ins w:id="94" w:author="zte-v1" w:date="2022-09-29T16:10:00Z"/>
        </w:rPr>
      </w:pPr>
      <w:ins w:id="95" w:author="zte-v1" w:date="2022-09-29T16:10:00Z">
        <w:r>
          <w:t>-</w:t>
        </w:r>
        <w:r>
          <w:tab/>
        </w:r>
        <w:r w:rsidRPr="00063B71">
          <w:t>If TSCTSF has determined (e.g. no</w:t>
        </w:r>
        <w:r>
          <w:t xml:space="preserve">tified) that the UE has moved </w:t>
        </w:r>
      </w:ins>
      <w:ins w:id="96" w:author="zte-v1" w:date="2022-09-29T16:11:00Z">
        <w:r>
          <w:t>out</w:t>
        </w:r>
      </w:ins>
      <w:ins w:id="97" w:author="zte-v1" w:date="2022-09-29T16:10:00Z">
        <w:r w:rsidRPr="00063B71">
          <w:t xml:space="preserve">side the </w:t>
        </w:r>
      </w:ins>
      <w:ins w:id="98" w:author="zte-v1" w:date="2022-09-29T16:11:00Z">
        <w:r>
          <w:t>r</w:t>
        </w:r>
      </w:ins>
      <w:ins w:id="99" w:author="zte-v1" w:date="2022-09-29T16:10:00Z">
        <w:r w:rsidRPr="00063B71">
          <w:t xml:space="preserve">equested Coverage Area, then TSCTSF </w:t>
        </w:r>
      </w:ins>
      <w:ins w:id="100" w:author="zte-v1" w:date="2022-09-29T16:11:00Z">
        <w:r>
          <w:t>dis</w:t>
        </w:r>
      </w:ins>
      <w:ins w:id="101" w:author="zte-v1" w:date="2022-09-29T16:10:00Z">
        <w:r w:rsidRPr="00063B71">
          <w:t>ables the indication of 5G access stratum time distribution for the targeted UE(s) based on the AF-requested requirement of time synchronization service.</w:t>
        </w:r>
      </w:ins>
    </w:p>
    <w:p w14:paraId="2A7558E8" w14:textId="730A0B75" w:rsidR="00A4603F" w:rsidRDefault="00A4603F" w:rsidP="00A4603F">
      <w:pPr>
        <w:pStyle w:val="B1"/>
        <w:rPr>
          <w:ins w:id="102" w:author="zte-v1" w:date="2022-09-29T16:10:00Z"/>
        </w:rPr>
      </w:pPr>
      <w:ins w:id="103" w:author="zte-v1" w:date="2022-09-29T16:10:00Z">
        <w:r w:rsidRPr="001254E2">
          <w:t>-</w:t>
        </w:r>
        <w:r w:rsidRPr="001254E2">
          <w:tab/>
          <w:t xml:space="preserve">TSCTSF notifies the AF </w:t>
        </w:r>
        <w:r>
          <w:t>with the</w:t>
        </w:r>
        <w:r w:rsidRPr="001254E2">
          <w:t xml:space="preserve"> </w:t>
        </w:r>
        <w:r>
          <w:t xml:space="preserve">indication of </w:t>
        </w:r>
        <w:r w:rsidRPr="002E1F75">
          <w:t>5G access stratum time distribution</w:t>
        </w:r>
      </w:ins>
      <w:ins w:id="104" w:author="zte-v1" w:date="2022-09-29T16:12:00Z">
        <w:r w:rsidR="00186123">
          <w:t xml:space="preserve"> status</w:t>
        </w:r>
      </w:ins>
      <w:ins w:id="105" w:author="zte-v1" w:date="2022-09-29T16:10:00Z">
        <w:r w:rsidRPr="002E1F75">
          <w:t xml:space="preserve"> (enable</w:t>
        </w:r>
        <w:r>
          <w:t>d</w:t>
        </w:r>
      </w:ins>
      <w:ins w:id="106" w:author="zte-v1" w:date="2022-09-29T16:13:00Z">
        <w:r w:rsidR="001845D6">
          <w:t>/</w:t>
        </w:r>
      </w:ins>
      <w:ins w:id="107" w:author="zte-v1" w:date="2022-09-29T16:10:00Z">
        <w:r w:rsidRPr="002E1F75">
          <w:t>disable</w:t>
        </w:r>
        <w:r>
          <w:t>d</w:t>
        </w:r>
      </w:ins>
      <w:ins w:id="108" w:author="zte-v1" w:date="2022-09-29T16:13:00Z">
        <w:r w:rsidR="001845D6">
          <w:t xml:space="preserve">, inside/outside of </w:t>
        </w:r>
        <w:r w:rsidR="001845D6" w:rsidRPr="001254E2">
          <w:t>Requested Coverage Area</w:t>
        </w:r>
      </w:ins>
      <w:ins w:id="109" w:author="zte-v1" w:date="2022-09-29T16:10:00Z">
        <w:r w:rsidRPr="002E1F75">
          <w:t>)</w:t>
        </w:r>
        <w:r>
          <w:t xml:space="preserve"> for </w:t>
        </w:r>
        <w:r w:rsidRPr="001254E2">
          <w:t xml:space="preserve">the targeted UE(s) </w:t>
        </w:r>
        <w:r w:rsidRPr="004F5C1E">
          <w:rPr>
            <w:lang w:val="en-US"/>
          </w:rPr>
          <w:t xml:space="preserve">for which the AF has requested </w:t>
        </w:r>
        <w:r>
          <w:rPr>
            <w:rFonts w:eastAsia="宋体"/>
            <w:lang w:val="en-US"/>
          </w:rPr>
          <w:t>ASTI-based</w:t>
        </w:r>
        <w:r w:rsidRPr="004F5C1E">
          <w:rPr>
            <w:rFonts w:eastAsia="宋体"/>
            <w:lang w:val="en-US"/>
          </w:rPr>
          <w:t xml:space="preserve"> </w:t>
        </w:r>
        <w:r>
          <w:rPr>
            <w:rFonts w:eastAsia="宋体"/>
            <w:lang w:val="en-US"/>
          </w:rPr>
          <w:t xml:space="preserve">time </w:t>
        </w:r>
        <w:r w:rsidRPr="004F5C1E">
          <w:rPr>
            <w:rFonts w:eastAsia="宋体"/>
            <w:lang w:val="en-US"/>
          </w:rPr>
          <w:t>distribution</w:t>
        </w:r>
        <w:r w:rsidRPr="001254E2">
          <w:t>.</w:t>
        </w:r>
      </w:ins>
    </w:p>
    <w:p w14:paraId="7F747B5E" w14:textId="77777777"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A6624" w14:textId="77777777" w:rsidR="00E5262B" w:rsidRDefault="00E5262B">
      <w:r>
        <w:separator/>
      </w:r>
    </w:p>
  </w:endnote>
  <w:endnote w:type="continuationSeparator" w:id="0">
    <w:p w14:paraId="2D827117" w14:textId="77777777" w:rsidR="00E5262B" w:rsidRDefault="00E5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3BE63" w14:textId="77777777" w:rsidR="00E5262B" w:rsidRDefault="00E5262B">
      <w:r>
        <w:separator/>
      </w:r>
    </w:p>
  </w:footnote>
  <w:footnote w:type="continuationSeparator" w:id="0">
    <w:p w14:paraId="4F4F23B0" w14:textId="77777777" w:rsidR="00E5262B" w:rsidRDefault="00E52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4F2"/>
    <w:rsid w:val="000A6394"/>
    <w:rsid w:val="000B77ED"/>
    <w:rsid w:val="000B7FED"/>
    <w:rsid w:val="000C038A"/>
    <w:rsid w:val="000C6598"/>
    <w:rsid w:val="000D44B3"/>
    <w:rsid w:val="000E2621"/>
    <w:rsid w:val="00115439"/>
    <w:rsid w:val="00121FE7"/>
    <w:rsid w:val="00145D43"/>
    <w:rsid w:val="001845D6"/>
    <w:rsid w:val="00186123"/>
    <w:rsid w:val="00192C46"/>
    <w:rsid w:val="001A08B3"/>
    <w:rsid w:val="001A2CA0"/>
    <w:rsid w:val="001A7B60"/>
    <w:rsid w:val="001B52F0"/>
    <w:rsid w:val="001B7A65"/>
    <w:rsid w:val="001C5937"/>
    <w:rsid w:val="001D3080"/>
    <w:rsid w:val="001E41F3"/>
    <w:rsid w:val="00250C13"/>
    <w:rsid w:val="0026004D"/>
    <w:rsid w:val="002640DD"/>
    <w:rsid w:val="00275D12"/>
    <w:rsid w:val="00284FEB"/>
    <w:rsid w:val="002860C4"/>
    <w:rsid w:val="00291BE1"/>
    <w:rsid w:val="002A3385"/>
    <w:rsid w:val="002B533A"/>
    <w:rsid w:val="002B5741"/>
    <w:rsid w:val="002B6471"/>
    <w:rsid w:val="002E472E"/>
    <w:rsid w:val="002E78FD"/>
    <w:rsid w:val="002E7F57"/>
    <w:rsid w:val="00305409"/>
    <w:rsid w:val="00342ADD"/>
    <w:rsid w:val="00353084"/>
    <w:rsid w:val="003609EF"/>
    <w:rsid w:val="0036231A"/>
    <w:rsid w:val="00374DD4"/>
    <w:rsid w:val="003B431F"/>
    <w:rsid w:val="003B66E7"/>
    <w:rsid w:val="003E1A36"/>
    <w:rsid w:val="003F0075"/>
    <w:rsid w:val="00410371"/>
    <w:rsid w:val="004242F1"/>
    <w:rsid w:val="00456BF6"/>
    <w:rsid w:val="004613B2"/>
    <w:rsid w:val="00492A49"/>
    <w:rsid w:val="004B75B7"/>
    <w:rsid w:val="005027DE"/>
    <w:rsid w:val="00507C37"/>
    <w:rsid w:val="0051580D"/>
    <w:rsid w:val="005250DA"/>
    <w:rsid w:val="00527059"/>
    <w:rsid w:val="00547111"/>
    <w:rsid w:val="00592D74"/>
    <w:rsid w:val="005A0F8E"/>
    <w:rsid w:val="005E2C44"/>
    <w:rsid w:val="00621188"/>
    <w:rsid w:val="006257ED"/>
    <w:rsid w:val="006364E5"/>
    <w:rsid w:val="00643F87"/>
    <w:rsid w:val="00665C47"/>
    <w:rsid w:val="00687771"/>
    <w:rsid w:val="00695808"/>
    <w:rsid w:val="006B46FB"/>
    <w:rsid w:val="006B7E15"/>
    <w:rsid w:val="006E21FB"/>
    <w:rsid w:val="007176FF"/>
    <w:rsid w:val="00727F9B"/>
    <w:rsid w:val="007536C9"/>
    <w:rsid w:val="00792342"/>
    <w:rsid w:val="007977A8"/>
    <w:rsid w:val="007A1CB3"/>
    <w:rsid w:val="007B512A"/>
    <w:rsid w:val="007C2097"/>
    <w:rsid w:val="007D6A07"/>
    <w:rsid w:val="007F1865"/>
    <w:rsid w:val="007F7259"/>
    <w:rsid w:val="008040A8"/>
    <w:rsid w:val="008279FA"/>
    <w:rsid w:val="008626E7"/>
    <w:rsid w:val="008634EB"/>
    <w:rsid w:val="00870EE7"/>
    <w:rsid w:val="008863B9"/>
    <w:rsid w:val="008A45A6"/>
    <w:rsid w:val="008A4FE9"/>
    <w:rsid w:val="008F3789"/>
    <w:rsid w:val="008F686C"/>
    <w:rsid w:val="00914570"/>
    <w:rsid w:val="009148DE"/>
    <w:rsid w:val="00941E30"/>
    <w:rsid w:val="009777D9"/>
    <w:rsid w:val="00990A5F"/>
    <w:rsid w:val="00991B88"/>
    <w:rsid w:val="009949C8"/>
    <w:rsid w:val="009A5753"/>
    <w:rsid w:val="009A579D"/>
    <w:rsid w:val="009E3297"/>
    <w:rsid w:val="009F734F"/>
    <w:rsid w:val="00A246B6"/>
    <w:rsid w:val="00A4603F"/>
    <w:rsid w:val="00A47E70"/>
    <w:rsid w:val="00A50CF0"/>
    <w:rsid w:val="00A7671C"/>
    <w:rsid w:val="00A81965"/>
    <w:rsid w:val="00AA2CBC"/>
    <w:rsid w:val="00AC5820"/>
    <w:rsid w:val="00AD1CD8"/>
    <w:rsid w:val="00B258BB"/>
    <w:rsid w:val="00B43BFD"/>
    <w:rsid w:val="00B442D9"/>
    <w:rsid w:val="00B67B97"/>
    <w:rsid w:val="00B968C8"/>
    <w:rsid w:val="00BA3EC5"/>
    <w:rsid w:val="00BA51D9"/>
    <w:rsid w:val="00BB5DFC"/>
    <w:rsid w:val="00BD279D"/>
    <w:rsid w:val="00BD6BB8"/>
    <w:rsid w:val="00C66448"/>
    <w:rsid w:val="00C66BA2"/>
    <w:rsid w:val="00C76078"/>
    <w:rsid w:val="00C95985"/>
    <w:rsid w:val="00CC5026"/>
    <w:rsid w:val="00CC68D0"/>
    <w:rsid w:val="00D03F9A"/>
    <w:rsid w:val="00D06D51"/>
    <w:rsid w:val="00D24991"/>
    <w:rsid w:val="00D50255"/>
    <w:rsid w:val="00D66520"/>
    <w:rsid w:val="00D7296D"/>
    <w:rsid w:val="00D934B0"/>
    <w:rsid w:val="00DA2EA0"/>
    <w:rsid w:val="00DC2A8F"/>
    <w:rsid w:val="00DE34CF"/>
    <w:rsid w:val="00DE5DF2"/>
    <w:rsid w:val="00DE73FF"/>
    <w:rsid w:val="00DF2890"/>
    <w:rsid w:val="00E13F3D"/>
    <w:rsid w:val="00E34898"/>
    <w:rsid w:val="00E5262B"/>
    <w:rsid w:val="00EB09B7"/>
    <w:rsid w:val="00EE7D7C"/>
    <w:rsid w:val="00EF70D7"/>
    <w:rsid w:val="00F25D98"/>
    <w:rsid w:val="00F300FB"/>
    <w:rsid w:val="00F4530F"/>
    <w:rsid w:val="00F46856"/>
    <w:rsid w:val="00F62A20"/>
    <w:rsid w:val="00FB6386"/>
    <w:rsid w:val="00FE6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F70D7"/>
    <w:rPr>
      <w:rFonts w:ascii="Times New Roman" w:hAnsi="Times New Roman"/>
      <w:lang w:val="en-GB" w:eastAsia="en-US"/>
    </w:rPr>
  </w:style>
  <w:style w:type="character" w:customStyle="1" w:styleId="B2Char">
    <w:name w:val="B2 Char"/>
    <w:link w:val="B2"/>
    <w:qFormat/>
    <w:rsid w:val="00EF7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F0276-9CF7-44A7-89DA-309315531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2113</Words>
  <Characters>12046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2022-09-22T02:41:00Z</dcterms:created>
  <dcterms:modified xsi:type="dcterms:W3CDTF">2022-09-30T14:39:00Z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